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4429E" w14:textId="77777777" w:rsidR="0039695B" w:rsidRPr="00631B0E" w:rsidRDefault="0039695B" w:rsidP="00631B0E">
      <w:pPr>
        <w:spacing w:line="276" w:lineRule="auto"/>
        <w:jc w:val="center"/>
        <w:rPr>
          <w:rFonts w:ascii="Memoria" w:hAnsi="Memoria" w:cstheme="minorHAnsi"/>
          <w:b/>
          <w:sz w:val="22"/>
          <w:szCs w:val="22"/>
        </w:rPr>
      </w:pPr>
      <w:r w:rsidRPr="00631B0E">
        <w:rPr>
          <w:rFonts w:ascii="Memoria" w:hAnsi="Memoria" w:cstheme="minorHAnsi"/>
          <w:b/>
          <w:sz w:val="22"/>
          <w:szCs w:val="22"/>
        </w:rPr>
        <w:t xml:space="preserve">REGULAMIN </w:t>
      </w:r>
    </w:p>
    <w:p w14:paraId="432C9F82" w14:textId="3D85692E" w:rsidR="0039695B" w:rsidRPr="00631B0E" w:rsidRDefault="00BD105A" w:rsidP="00631B0E">
      <w:pPr>
        <w:pStyle w:val="Nagwek2"/>
        <w:spacing w:before="0" w:beforeAutospacing="0" w:after="0" w:afterAutospacing="0" w:line="276" w:lineRule="auto"/>
        <w:ind w:left="57"/>
        <w:jc w:val="center"/>
        <w:rPr>
          <w:rFonts w:ascii="Memoria" w:hAnsi="Memoria" w:cstheme="minorHAnsi"/>
          <w:sz w:val="22"/>
          <w:szCs w:val="22"/>
        </w:rPr>
      </w:pPr>
      <w:r>
        <w:rPr>
          <w:rFonts w:ascii="Memoria" w:hAnsi="Memoria" w:cstheme="minorHAnsi"/>
          <w:sz w:val="22"/>
          <w:szCs w:val="22"/>
        </w:rPr>
        <w:t>k</w:t>
      </w:r>
      <w:r w:rsidR="0039695B" w:rsidRPr="00631B0E">
        <w:rPr>
          <w:rFonts w:ascii="Memoria" w:hAnsi="Memoria" w:cstheme="minorHAnsi"/>
          <w:sz w:val="22"/>
          <w:szCs w:val="22"/>
        </w:rPr>
        <w:t>onkursu</w:t>
      </w:r>
      <w:r>
        <w:rPr>
          <w:rFonts w:ascii="Memoria" w:hAnsi="Memoria" w:cstheme="minorHAnsi"/>
          <w:sz w:val="22"/>
          <w:szCs w:val="22"/>
        </w:rPr>
        <w:t xml:space="preserve"> plastycznego</w:t>
      </w:r>
      <w:r w:rsidR="0039695B" w:rsidRPr="00631B0E">
        <w:rPr>
          <w:rFonts w:ascii="Memoria" w:hAnsi="Memoria" w:cstheme="minorHAnsi"/>
          <w:sz w:val="22"/>
          <w:szCs w:val="22"/>
        </w:rPr>
        <w:t xml:space="preserve"> </w:t>
      </w:r>
    </w:p>
    <w:p w14:paraId="21F01EA9" w14:textId="6B73DF25" w:rsidR="0039695B" w:rsidRPr="00631B0E" w:rsidRDefault="0039695B" w:rsidP="00631B0E">
      <w:pPr>
        <w:pStyle w:val="Nagwek2"/>
        <w:spacing w:before="0" w:beforeAutospacing="0" w:after="0" w:afterAutospacing="0" w:line="276" w:lineRule="auto"/>
        <w:ind w:left="57"/>
        <w:jc w:val="center"/>
        <w:rPr>
          <w:rFonts w:ascii="Memoria" w:hAnsi="Memoria" w:cstheme="minorHAnsi"/>
          <w:i/>
          <w:sz w:val="22"/>
          <w:szCs w:val="22"/>
        </w:rPr>
      </w:pPr>
      <w:r w:rsidRPr="00631B0E">
        <w:rPr>
          <w:rFonts w:ascii="Memoria" w:hAnsi="Memoria" w:cstheme="minorHAnsi"/>
          <w:i/>
          <w:sz w:val="22"/>
          <w:szCs w:val="22"/>
        </w:rPr>
        <w:t>Epizody z najnowszej historii Polski w komiksie</w:t>
      </w:r>
      <w:r w:rsidR="004611DD">
        <w:rPr>
          <w:rFonts w:ascii="Memoria" w:hAnsi="Memoria" w:cstheme="minorHAnsi"/>
          <w:i/>
          <w:sz w:val="22"/>
          <w:szCs w:val="22"/>
        </w:rPr>
        <w:t xml:space="preserve"> </w:t>
      </w:r>
    </w:p>
    <w:p w14:paraId="00BE214F" w14:textId="07B97347" w:rsidR="00BD105A" w:rsidRDefault="00BD105A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32548DD5" w14:textId="77777777" w:rsidR="00BD105A" w:rsidRDefault="00BD105A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6EFF6599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Postanowienia ogólne</w:t>
      </w:r>
    </w:p>
    <w:p w14:paraId="56E98DC6" w14:textId="77777777" w:rsidR="0039695B" w:rsidRPr="00A238DE" w:rsidRDefault="0039695B" w:rsidP="008566AE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58F0D40C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§ 1.</w:t>
      </w:r>
    </w:p>
    <w:p w14:paraId="2A03B883" w14:textId="77777777" w:rsidR="0039695B" w:rsidRPr="00A238DE" w:rsidRDefault="0039695B" w:rsidP="0039695B">
      <w:pPr>
        <w:pStyle w:val="Akapitzlist"/>
        <w:numPr>
          <w:ilvl w:val="0"/>
          <w:numId w:val="1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Celem konkursu „Epizody z najnowszej historii Polski w komiksie”, zwanego dalej „konkursem”, jest:</w:t>
      </w:r>
    </w:p>
    <w:p w14:paraId="6BCA3F7F" w14:textId="77777777" w:rsidR="0039695B" w:rsidRPr="00A238DE" w:rsidRDefault="0039695B" w:rsidP="0039695B">
      <w:pPr>
        <w:pStyle w:val="Akapitzlist"/>
        <w:numPr>
          <w:ilvl w:val="0"/>
          <w:numId w:val="2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zainteresowanie uczniów historią Polski z lat 1917-1990;</w:t>
      </w:r>
    </w:p>
    <w:p w14:paraId="48F2D709" w14:textId="77777777" w:rsidR="0039695B" w:rsidRPr="00A238DE" w:rsidRDefault="0039695B" w:rsidP="0039695B">
      <w:pPr>
        <w:pStyle w:val="Akapitzlist"/>
        <w:numPr>
          <w:ilvl w:val="0"/>
          <w:numId w:val="2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utrwalenie w pamięci postaw i czynów Polaków zasługujących na uznanie;</w:t>
      </w:r>
    </w:p>
    <w:p w14:paraId="27303D54" w14:textId="77777777" w:rsidR="0039695B" w:rsidRPr="00A238DE" w:rsidRDefault="0039695B" w:rsidP="0039695B">
      <w:pPr>
        <w:pStyle w:val="Akapitzlist"/>
        <w:numPr>
          <w:ilvl w:val="0"/>
          <w:numId w:val="2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kształtowanie umiejętności opowiadania o dziejach historycznych poprzez współczesne środki artystycznego wyrazu, do których należy komiks;</w:t>
      </w:r>
    </w:p>
    <w:p w14:paraId="00AD76D1" w14:textId="7381957E" w:rsidR="0039695B" w:rsidRPr="00A238DE" w:rsidRDefault="0039695B" w:rsidP="0039695B">
      <w:pPr>
        <w:pStyle w:val="Nagwek2"/>
        <w:numPr>
          <w:ilvl w:val="0"/>
          <w:numId w:val="2"/>
        </w:numPr>
        <w:spacing w:before="0" w:beforeAutospacing="0" w:after="0" w:afterAutospacing="0"/>
        <w:ind w:left="851"/>
        <w:jc w:val="both"/>
        <w:rPr>
          <w:rFonts w:ascii="Memoria" w:hAnsi="Memoria" w:cstheme="minorHAnsi"/>
          <w:b w:val="0"/>
          <w:bCs w:val="0"/>
          <w:sz w:val="22"/>
          <w:szCs w:val="22"/>
        </w:rPr>
      </w:pPr>
      <w:r w:rsidRPr="00A238DE">
        <w:rPr>
          <w:rFonts w:ascii="Memoria" w:hAnsi="Memoria" w:cstheme="minorHAnsi"/>
          <w:b w:val="0"/>
          <w:bCs w:val="0"/>
          <w:sz w:val="22"/>
          <w:szCs w:val="22"/>
        </w:rPr>
        <w:t>kształtowanie</w:t>
      </w:r>
      <w:r w:rsidRPr="00A238DE">
        <w:rPr>
          <w:rFonts w:ascii="Memoria" w:hAnsi="Memoria" w:cstheme="minorHAnsi"/>
          <w:bCs w:val="0"/>
          <w:sz w:val="22"/>
          <w:szCs w:val="22"/>
        </w:rPr>
        <w:t xml:space="preserve"> </w:t>
      </w:r>
      <w:r w:rsidRPr="00A238DE">
        <w:rPr>
          <w:rFonts w:ascii="Memoria" w:hAnsi="Memoria" w:cstheme="minorHAnsi"/>
          <w:b w:val="0"/>
          <w:bCs w:val="0"/>
          <w:sz w:val="22"/>
          <w:szCs w:val="22"/>
        </w:rPr>
        <w:t>umiejętności wykorzystania</w:t>
      </w:r>
      <w:r w:rsidRPr="00A238DE">
        <w:rPr>
          <w:rFonts w:ascii="Memoria" w:hAnsi="Memoria" w:cstheme="minorHAnsi"/>
          <w:bCs w:val="0"/>
          <w:sz w:val="22"/>
          <w:szCs w:val="22"/>
        </w:rPr>
        <w:t xml:space="preserve"> </w:t>
      </w:r>
      <w:r w:rsidRPr="00A238DE">
        <w:rPr>
          <w:rFonts w:ascii="Memoria" w:hAnsi="Memoria" w:cstheme="minorHAnsi"/>
          <w:b w:val="0"/>
          <w:bCs w:val="0"/>
          <w:sz w:val="22"/>
          <w:szCs w:val="22"/>
        </w:rPr>
        <w:t>narzędzi technologii informacyjno-komunikacyjnych TIK.</w:t>
      </w:r>
    </w:p>
    <w:p w14:paraId="19B3E55A" w14:textId="3ED249FD" w:rsidR="0039695B" w:rsidRPr="00A238DE" w:rsidRDefault="0039695B" w:rsidP="0039695B">
      <w:pPr>
        <w:pStyle w:val="Akapitzlist"/>
        <w:numPr>
          <w:ilvl w:val="0"/>
          <w:numId w:val="1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Zadanie konkursowe polega na wykonaniu komiksu przedstawiającego epizod rozgrywający się na tle rzeczywistych wydarzeń historycznych, ważnych dla dziejów polskiego społeczeństwa, w którym bierze udział realny lub fikcyjny bohater. W tegorocznej edycji, ze względu</w:t>
      </w:r>
      <w:r w:rsidR="008168D5" w:rsidRPr="00A238DE">
        <w:rPr>
          <w:rFonts w:ascii="Memoria" w:hAnsi="Memoria" w:cstheme="minorHAnsi"/>
          <w:sz w:val="22"/>
          <w:szCs w:val="22"/>
        </w:rPr>
        <w:t xml:space="preserve"> na przypadającą w 202</w:t>
      </w:r>
      <w:r w:rsidR="00263DD0" w:rsidRPr="00A238DE">
        <w:rPr>
          <w:rFonts w:ascii="Memoria" w:hAnsi="Memoria" w:cstheme="minorHAnsi"/>
          <w:sz w:val="22"/>
          <w:szCs w:val="22"/>
        </w:rPr>
        <w:t>6</w:t>
      </w:r>
      <w:r w:rsidR="008168D5" w:rsidRPr="00A238DE">
        <w:rPr>
          <w:rFonts w:ascii="Memoria" w:hAnsi="Memoria" w:cstheme="minorHAnsi"/>
          <w:sz w:val="22"/>
          <w:szCs w:val="22"/>
        </w:rPr>
        <w:t xml:space="preserve"> roku</w:t>
      </w:r>
      <w:r w:rsidR="00CB7541" w:rsidRPr="00A238DE">
        <w:rPr>
          <w:rFonts w:ascii="Memoria" w:hAnsi="Memoria" w:cstheme="minorHAnsi"/>
          <w:bCs/>
          <w:sz w:val="22"/>
          <w:szCs w:val="22"/>
        </w:rPr>
        <w:t xml:space="preserve"> </w:t>
      </w:r>
      <w:r w:rsidR="00431571" w:rsidRPr="00A238DE">
        <w:rPr>
          <w:rFonts w:ascii="Memoria" w:hAnsi="Memoria" w:cstheme="minorHAnsi"/>
          <w:bCs/>
          <w:sz w:val="22"/>
          <w:szCs w:val="22"/>
        </w:rPr>
        <w:t xml:space="preserve">rocznicę </w:t>
      </w:r>
      <w:r w:rsidR="00653F9A" w:rsidRPr="00A238DE">
        <w:rPr>
          <w:rFonts w:ascii="Memoria" w:hAnsi="Memoria" w:cstheme="minorHAnsi"/>
          <w:bCs/>
          <w:sz w:val="22"/>
          <w:szCs w:val="22"/>
        </w:rPr>
        <w:t xml:space="preserve">protestów społecznych w czerwcu 1956 roku </w:t>
      </w:r>
      <w:r w:rsidR="006728BC" w:rsidRPr="00A238DE">
        <w:rPr>
          <w:rFonts w:ascii="Memoria" w:hAnsi="Memoria" w:cstheme="minorHAnsi"/>
          <w:bCs/>
          <w:sz w:val="22"/>
          <w:szCs w:val="22"/>
        </w:rPr>
        <w:t xml:space="preserve">w Poznaniu </w:t>
      </w:r>
      <w:r w:rsidR="00653F9A" w:rsidRPr="00A238DE">
        <w:rPr>
          <w:rFonts w:ascii="Memoria" w:hAnsi="Memoria" w:cstheme="minorHAnsi"/>
          <w:bCs/>
          <w:sz w:val="22"/>
          <w:szCs w:val="22"/>
        </w:rPr>
        <w:t xml:space="preserve">i w </w:t>
      </w:r>
      <w:r w:rsidR="004E38AE" w:rsidRPr="00327036">
        <w:rPr>
          <w:rFonts w:ascii="Memoria" w:hAnsi="Memoria" w:cstheme="minorHAnsi"/>
          <w:bCs/>
          <w:sz w:val="22"/>
          <w:szCs w:val="22"/>
        </w:rPr>
        <w:t>innych</w:t>
      </w:r>
      <w:r w:rsidR="004E38AE">
        <w:rPr>
          <w:rFonts w:ascii="Memoria" w:hAnsi="Memoria" w:cstheme="minorHAnsi"/>
          <w:bCs/>
          <w:sz w:val="22"/>
          <w:szCs w:val="22"/>
        </w:rPr>
        <w:t xml:space="preserve"> miastach Polski</w:t>
      </w:r>
      <w:r w:rsidR="00653F9A" w:rsidRPr="00A238DE">
        <w:rPr>
          <w:rFonts w:ascii="Memoria" w:hAnsi="Memoria" w:cstheme="minorHAnsi"/>
          <w:bCs/>
          <w:sz w:val="22"/>
          <w:szCs w:val="22"/>
        </w:rPr>
        <w:t xml:space="preserve"> w</w:t>
      </w:r>
      <w:r w:rsidR="00CB7541" w:rsidRPr="00A238DE">
        <w:rPr>
          <w:rFonts w:ascii="Memoria" w:hAnsi="Memoria" w:cstheme="minorHAnsi"/>
          <w:b/>
          <w:bCs/>
          <w:sz w:val="22"/>
          <w:szCs w:val="22"/>
        </w:rPr>
        <w:t xml:space="preserve"> </w:t>
      </w:r>
      <w:r w:rsidR="00B85EF2" w:rsidRPr="00A238DE">
        <w:rPr>
          <w:rFonts w:ascii="Memoria" w:hAnsi="Memoria" w:cstheme="minorHAnsi"/>
          <w:bCs/>
          <w:sz w:val="22"/>
          <w:szCs w:val="22"/>
        </w:rPr>
        <w:t>197</w:t>
      </w:r>
      <w:r w:rsidR="00653F9A" w:rsidRPr="00A238DE">
        <w:rPr>
          <w:rFonts w:ascii="Memoria" w:hAnsi="Memoria" w:cstheme="minorHAnsi"/>
          <w:bCs/>
          <w:sz w:val="22"/>
          <w:szCs w:val="22"/>
        </w:rPr>
        <w:t>6 roku</w:t>
      </w:r>
      <w:r w:rsidR="00125BA1" w:rsidRPr="00A238DE">
        <w:rPr>
          <w:rFonts w:ascii="Memoria" w:hAnsi="Memoria" w:cstheme="minorHAnsi"/>
          <w:b/>
          <w:bCs/>
          <w:sz w:val="22"/>
          <w:szCs w:val="22"/>
        </w:rPr>
        <w:t xml:space="preserve">, </w:t>
      </w:r>
      <w:r w:rsidR="004E38AE" w:rsidRPr="004E38AE">
        <w:rPr>
          <w:rFonts w:ascii="Memoria" w:hAnsi="Memoria" w:cstheme="minorHAnsi"/>
          <w:sz w:val="22"/>
          <w:szCs w:val="22"/>
        </w:rPr>
        <w:t>z</w:t>
      </w:r>
      <w:r w:rsidRPr="00A238DE">
        <w:rPr>
          <w:rFonts w:ascii="Memoria" w:hAnsi="Memoria" w:cstheme="minorHAnsi"/>
          <w:sz w:val="22"/>
          <w:szCs w:val="22"/>
        </w:rPr>
        <w:t xml:space="preserve">akres historyczny pracy </w:t>
      </w:r>
      <w:r w:rsidR="009E05C6" w:rsidRPr="00A238DE">
        <w:rPr>
          <w:rFonts w:ascii="Memoria" w:hAnsi="Memoria" w:cstheme="minorHAnsi"/>
          <w:sz w:val="22"/>
          <w:szCs w:val="22"/>
        </w:rPr>
        <w:t>musi</w:t>
      </w:r>
      <w:r w:rsidRPr="00A238DE">
        <w:rPr>
          <w:rFonts w:ascii="Memoria" w:hAnsi="Memoria" w:cstheme="minorHAnsi"/>
          <w:sz w:val="22"/>
          <w:szCs w:val="22"/>
        </w:rPr>
        <w:t xml:space="preserve"> podejmować tematykę związaną </w:t>
      </w:r>
      <w:r w:rsidR="00327036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z</w:t>
      </w:r>
      <w:r w:rsidR="00653F9A" w:rsidRPr="00A238DE">
        <w:rPr>
          <w:rFonts w:ascii="Memoria" w:hAnsi="Memoria" w:cstheme="minorHAnsi"/>
          <w:sz w:val="22"/>
          <w:szCs w:val="22"/>
        </w:rPr>
        <w:t xml:space="preserve"> wydarzeniami z tamtych</w:t>
      </w:r>
      <w:r w:rsidR="0000759E" w:rsidRPr="00A238DE">
        <w:rPr>
          <w:rFonts w:ascii="Memoria" w:hAnsi="Memoria" w:cstheme="minorHAnsi"/>
          <w:sz w:val="22"/>
          <w:szCs w:val="22"/>
        </w:rPr>
        <w:t xml:space="preserve"> lat</w:t>
      </w:r>
      <w:r w:rsidR="00F230FB" w:rsidRPr="00A238DE">
        <w:rPr>
          <w:rFonts w:ascii="Memoria" w:hAnsi="Memoria" w:cstheme="minorHAnsi"/>
          <w:sz w:val="22"/>
          <w:szCs w:val="22"/>
        </w:rPr>
        <w:t>.</w:t>
      </w:r>
    </w:p>
    <w:p w14:paraId="257274BB" w14:textId="77777777" w:rsidR="0039695B" w:rsidRPr="00A238DE" w:rsidRDefault="0039695B" w:rsidP="0039695B">
      <w:pPr>
        <w:numPr>
          <w:ilvl w:val="0"/>
          <w:numId w:val="1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Style w:val="Pogrubienie"/>
          <w:rFonts w:ascii="Memoria" w:hAnsi="Memoria" w:cstheme="minorHAnsi"/>
          <w:b w:val="0"/>
          <w:sz w:val="22"/>
          <w:szCs w:val="22"/>
        </w:rPr>
        <w:t>Konkurs jest jednoetapowy i ma charakter otwarty.</w:t>
      </w:r>
    </w:p>
    <w:p w14:paraId="32F4F068" w14:textId="19239587" w:rsidR="0039695B" w:rsidRPr="00A238DE" w:rsidRDefault="0039695B" w:rsidP="0039695B">
      <w:pPr>
        <w:jc w:val="both"/>
        <w:rPr>
          <w:rFonts w:ascii="Memoria" w:hAnsi="Memoria" w:cstheme="minorHAnsi"/>
          <w:sz w:val="22"/>
          <w:szCs w:val="22"/>
        </w:rPr>
      </w:pPr>
    </w:p>
    <w:p w14:paraId="052C18A0" w14:textId="77777777" w:rsidR="00BD105A" w:rsidRPr="00A238DE" w:rsidRDefault="00BD105A" w:rsidP="0039695B">
      <w:pPr>
        <w:jc w:val="both"/>
        <w:rPr>
          <w:rFonts w:ascii="Memoria" w:hAnsi="Memoria" w:cstheme="minorHAnsi"/>
          <w:sz w:val="22"/>
          <w:szCs w:val="22"/>
        </w:rPr>
      </w:pPr>
    </w:p>
    <w:p w14:paraId="79B78607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§ 2.</w:t>
      </w:r>
    </w:p>
    <w:p w14:paraId="109DC49A" w14:textId="3199280F" w:rsidR="0039695B" w:rsidRPr="00A238DE" w:rsidRDefault="0039695B" w:rsidP="0039695B">
      <w:pPr>
        <w:numPr>
          <w:ilvl w:val="0"/>
          <w:numId w:val="3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Podmiotem prowadzącym i realizującym konkurs jest Instytut Pamięci Narodowej – Komisja Ścigania Zbrodni przeciwko Narodowi Polskiemu, zwany dalej „Organizat</w:t>
      </w:r>
      <w:r w:rsidR="00A759E5" w:rsidRPr="00A238DE">
        <w:rPr>
          <w:rFonts w:ascii="Memoria" w:hAnsi="Memoria" w:cstheme="minorHAnsi"/>
          <w:sz w:val="22"/>
          <w:szCs w:val="22"/>
        </w:rPr>
        <w:t xml:space="preserve">orem”, z siedzibą w Warszawie, </w:t>
      </w:r>
      <w:r w:rsidRPr="00A238DE">
        <w:rPr>
          <w:rFonts w:ascii="Memoria" w:hAnsi="Memoria" w:cstheme="minorHAnsi"/>
          <w:sz w:val="22"/>
          <w:szCs w:val="22"/>
        </w:rPr>
        <w:t>02-676</w:t>
      </w:r>
      <w:r w:rsidR="00A759E5" w:rsidRPr="00A238DE">
        <w:rPr>
          <w:rFonts w:ascii="Memoria" w:hAnsi="Memoria" w:cstheme="minorHAnsi"/>
          <w:sz w:val="22"/>
          <w:szCs w:val="22"/>
        </w:rPr>
        <w:t>,</w:t>
      </w:r>
      <w:r w:rsidRPr="00A238DE">
        <w:rPr>
          <w:rFonts w:ascii="Memoria" w:hAnsi="Memoria" w:cstheme="minorHAnsi"/>
          <w:sz w:val="22"/>
          <w:szCs w:val="22"/>
        </w:rPr>
        <w:t xml:space="preserve"> ul. Janusza Kurtyki 1. Komórką organizującą konkurs jest Biuro</w:t>
      </w:r>
      <w:r w:rsidRPr="00A238DE">
        <w:rPr>
          <w:rFonts w:ascii="Memoria" w:hAnsi="Memoria" w:cstheme="minorHAnsi"/>
          <w:b/>
          <w:bCs/>
          <w:sz w:val="22"/>
          <w:szCs w:val="22"/>
        </w:rPr>
        <w:t xml:space="preserve"> </w:t>
      </w:r>
      <w:r w:rsidRPr="00A238DE">
        <w:rPr>
          <w:rFonts w:ascii="Memoria" w:hAnsi="Memoria" w:cstheme="minorHAnsi"/>
          <w:bCs/>
          <w:sz w:val="22"/>
          <w:szCs w:val="22"/>
        </w:rPr>
        <w:t>Edukacji Narodowej IPN</w:t>
      </w:r>
      <w:r w:rsidRPr="00A238DE">
        <w:rPr>
          <w:rFonts w:ascii="Memoria" w:hAnsi="Memoria" w:cstheme="minorHAnsi"/>
          <w:sz w:val="22"/>
          <w:szCs w:val="22"/>
        </w:rPr>
        <w:t xml:space="preserve">. </w:t>
      </w:r>
    </w:p>
    <w:p w14:paraId="2A6D982B" w14:textId="726FEFBF" w:rsidR="00A238DE" w:rsidRPr="00A238DE" w:rsidRDefault="0039695B" w:rsidP="00A238DE">
      <w:pPr>
        <w:numPr>
          <w:ilvl w:val="0"/>
          <w:numId w:val="3"/>
        </w:numPr>
        <w:ind w:left="426" w:hanging="426"/>
        <w:jc w:val="both"/>
        <w:rPr>
          <w:rStyle w:val="Pogrubienie"/>
          <w:rFonts w:ascii="Memoria" w:hAnsi="Memoria"/>
          <w:b w:val="0"/>
          <w:sz w:val="22"/>
          <w:szCs w:val="22"/>
        </w:rPr>
      </w:pPr>
      <w:r w:rsidRPr="00A238DE">
        <w:rPr>
          <w:rStyle w:val="Pogrubienie"/>
          <w:rFonts w:ascii="Memoria" w:hAnsi="Memoria" w:cstheme="minorHAnsi"/>
          <w:b w:val="0"/>
          <w:sz w:val="22"/>
          <w:szCs w:val="22"/>
        </w:rPr>
        <w:t xml:space="preserve">Koordynatorem konkursu ze strony Organizatora </w:t>
      </w:r>
      <w:r w:rsidR="00953CDD" w:rsidRPr="00A238DE">
        <w:rPr>
          <w:rStyle w:val="Pogrubienie"/>
          <w:rFonts w:ascii="Memoria" w:hAnsi="Memoria" w:cstheme="minorHAnsi"/>
          <w:b w:val="0"/>
          <w:sz w:val="22"/>
          <w:szCs w:val="22"/>
        </w:rPr>
        <w:t>są</w:t>
      </w:r>
      <w:r w:rsidRPr="00A238DE">
        <w:rPr>
          <w:rStyle w:val="Pogrubienie"/>
          <w:rFonts w:ascii="Memoria" w:hAnsi="Memoria" w:cstheme="minorHAnsi"/>
          <w:b w:val="0"/>
          <w:sz w:val="22"/>
          <w:szCs w:val="22"/>
        </w:rPr>
        <w:t xml:space="preserve"> </w:t>
      </w:r>
      <w:r w:rsidR="006728BC" w:rsidRPr="00A238DE">
        <w:rPr>
          <w:rStyle w:val="Pogrubienie"/>
          <w:rFonts w:ascii="Memoria" w:hAnsi="Memoria" w:cstheme="minorHAnsi"/>
          <w:b w:val="0"/>
          <w:sz w:val="22"/>
          <w:szCs w:val="22"/>
        </w:rPr>
        <w:t xml:space="preserve">pani </w:t>
      </w:r>
      <w:r w:rsidRPr="00A238DE">
        <w:rPr>
          <w:rStyle w:val="Pogrubienie"/>
          <w:rFonts w:ascii="Memoria" w:hAnsi="Memoria" w:cstheme="minorHAnsi"/>
          <w:b w:val="0"/>
          <w:sz w:val="22"/>
          <w:szCs w:val="22"/>
        </w:rPr>
        <w:t xml:space="preserve">Katarzyna Miśkiewicz </w:t>
      </w:r>
      <w:r w:rsidR="00A238DE">
        <w:rPr>
          <w:rStyle w:val="Pogrubienie"/>
          <w:rFonts w:ascii="Memoria" w:hAnsi="Memoria" w:cstheme="minorHAnsi"/>
          <w:b w:val="0"/>
          <w:sz w:val="22"/>
          <w:szCs w:val="22"/>
        </w:rPr>
        <w:t>(</w:t>
      </w:r>
      <w:hyperlink r:id="rId8" w:history="1">
        <w:r w:rsidRPr="00A238DE">
          <w:rPr>
            <w:rStyle w:val="Hipercze"/>
            <w:rFonts w:ascii="Memoria" w:hAnsi="Memoria"/>
            <w:sz w:val="22"/>
            <w:szCs w:val="22"/>
          </w:rPr>
          <w:t>katarzyna.miskiewicz@ipn.gov.pl</w:t>
        </w:r>
      </w:hyperlink>
      <w:r w:rsidR="00A238DE">
        <w:rPr>
          <w:rStyle w:val="Hipercze"/>
          <w:rFonts w:ascii="Memoria" w:hAnsi="Memoria"/>
          <w:sz w:val="22"/>
          <w:szCs w:val="22"/>
        </w:rPr>
        <w:t>)</w:t>
      </w:r>
      <w:r w:rsidRPr="00A238DE">
        <w:rPr>
          <w:rStyle w:val="Pogrubienie"/>
          <w:rFonts w:ascii="Memoria" w:hAnsi="Memoria" w:cstheme="minorHAnsi"/>
          <w:b w:val="0"/>
          <w:sz w:val="22"/>
          <w:szCs w:val="22"/>
        </w:rPr>
        <w:t xml:space="preserve"> </w:t>
      </w:r>
      <w:r w:rsidR="00953CDD" w:rsidRPr="00A238DE">
        <w:rPr>
          <w:rStyle w:val="Pogrubienie"/>
          <w:rFonts w:ascii="Memoria" w:hAnsi="Memoria" w:cstheme="minorHAnsi"/>
          <w:b w:val="0"/>
          <w:sz w:val="22"/>
          <w:szCs w:val="22"/>
        </w:rPr>
        <w:t>i pan Piotr Brulikis</w:t>
      </w:r>
      <w:r w:rsidR="00A238DE">
        <w:rPr>
          <w:rStyle w:val="Pogrubienie"/>
          <w:rFonts w:ascii="Memoria" w:hAnsi="Memoria" w:cstheme="minorHAnsi"/>
          <w:b w:val="0"/>
          <w:sz w:val="22"/>
          <w:szCs w:val="22"/>
        </w:rPr>
        <w:t xml:space="preserve"> (</w:t>
      </w:r>
      <w:hyperlink r:id="rId9" w:history="1">
        <w:r w:rsidR="00953CDD" w:rsidRPr="00B46830">
          <w:rPr>
            <w:rStyle w:val="Hipercze"/>
            <w:rFonts w:ascii="Memoria" w:hAnsi="Memoria" w:cstheme="minorHAnsi"/>
            <w:sz w:val="22"/>
            <w:szCs w:val="22"/>
          </w:rPr>
          <w:t>piotr.brulikis@ipn.gov.pl</w:t>
        </w:r>
      </w:hyperlink>
      <w:r w:rsidR="00A238DE">
        <w:rPr>
          <w:rStyle w:val="Pogrubienie"/>
          <w:rFonts w:ascii="Memoria" w:hAnsi="Memoria"/>
          <w:b w:val="0"/>
          <w:sz w:val="22"/>
          <w:szCs w:val="22"/>
        </w:rPr>
        <w:t>).</w:t>
      </w:r>
    </w:p>
    <w:p w14:paraId="093BE445" w14:textId="77777777" w:rsidR="0039695B" w:rsidRPr="00A238DE" w:rsidRDefault="0039695B" w:rsidP="0039695B">
      <w:pPr>
        <w:pStyle w:val="Akapitzlist"/>
        <w:numPr>
          <w:ilvl w:val="0"/>
          <w:numId w:val="3"/>
        </w:numPr>
        <w:ind w:left="426" w:hanging="426"/>
        <w:rPr>
          <w:rFonts w:ascii="Memoria" w:hAnsi="Memoria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Wszelkie informacje o konkursie znajdują się na stronie: </w:t>
      </w:r>
      <w:hyperlink r:id="rId10" w:history="1">
        <w:r w:rsidRPr="00A238DE">
          <w:rPr>
            <w:rStyle w:val="Hipercze"/>
            <w:rFonts w:ascii="Memoria" w:hAnsi="Memoria" w:cstheme="minorHAnsi"/>
            <w:sz w:val="22"/>
            <w:szCs w:val="22"/>
            <w:shd w:val="clear" w:color="auto" w:fill="FFFFFF"/>
          </w:rPr>
          <w:t>https://edukacja.ipn.gov.pl/edu/konkursy-i-projekty/epizody-z-historii-najn</w:t>
        </w:r>
      </w:hyperlink>
      <w:r w:rsidRPr="00A238DE">
        <w:rPr>
          <w:rFonts w:ascii="Memoria" w:hAnsi="Memoria" w:cstheme="minorHAnsi"/>
          <w:sz w:val="22"/>
          <w:szCs w:val="22"/>
        </w:rPr>
        <w:t>.</w:t>
      </w:r>
    </w:p>
    <w:p w14:paraId="5711CC89" w14:textId="19107160" w:rsidR="00631B0E" w:rsidRPr="00A238DE" w:rsidRDefault="00631B0E" w:rsidP="00631B0E">
      <w:pPr>
        <w:rPr>
          <w:rFonts w:ascii="Memoria" w:hAnsi="Memoria" w:cstheme="minorHAnsi"/>
          <w:b/>
          <w:sz w:val="22"/>
          <w:szCs w:val="22"/>
        </w:rPr>
      </w:pPr>
    </w:p>
    <w:p w14:paraId="26DA20A8" w14:textId="77777777" w:rsidR="00BD105A" w:rsidRPr="00A238DE" w:rsidRDefault="00BD105A" w:rsidP="00631B0E">
      <w:pPr>
        <w:rPr>
          <w:rFonts w:ascii="Memoria" w:hAnsi="Memoria" w:cstheme="minorHAnsi"/>
          <w:b/>
          <w:sz w:val="22"/>
          <w:szCs w:val="22"/>
        </w:rPr>
      </w:pPr>
    </w:p>
    <w:p w14:paraId="3BD0BD14" w14:textId="307C3034" w:rsidR="0039695B" w:rsidRPr="00A238DE" w:rsidRDefault="0039695B" w:rsidP="0039695B">
      <w:pPr>
        <w:jc w:val="center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Zasady uczestnictwa w konkursie</w:t>
      </w:r>
    </w:p>
    <w:p w14:paraId="51F28DA5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6130C390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§ 3.</w:t>
      </w:r>
    </w:p>
    <w:p w14:paraId="26CB563D" w14:textId="3A322CA3" w:rsidR="0039695B" w:rsidRPr="00A238DE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Uczestnikiem konkursu – autorem prac może być uczeń szkoły podstawowej lub ponadpodstawowej w wieku 1</w:t>
      </w:r>
      <w:r w:rsidR="00125BA1" w:rsidRPr="00A238DE">
        <w:rPr>
          <w:rFonts w:ascii="Memoria" w:hAnsi="Memoria" w:cstheme="minorHAnsi"/>
          <w:sz w:val="22"/>
          <w:szCs w:val="22"/>
        </w:rPr>
        <w:t>3</w:t>
      </w:r>
      <w:r w:rsidRPr="00A238DE">
        <w:rPr>
          <w:rFonts w:ascii="Memoria" w:hAnsi="Memoria" w:cstheme="minorHAnsi"/>
          <w:sz w:val="22"/>
          <w:szCs w:val="22"/>
        </w:rPr>
        <w:t xml:space="preserve"> - 1</w:t>
      </w:r>
      <w:r w:rsidR="009D6D70" w:rsidRPr="00A238DE">
        <w:rPr>
          <w:rFonts w:ascii="Memoria" w:hAnsi="Memoria" w:cstheme="minorHAnsi"/>
          <w:sz w:val="22"/>
          <w:szCs w:val="22"/>
        </w:rPr>
        <w:t>9</w:t>
      </w:r>
      <w:r w:rsidRPr="00A238DE">
        <w:rPr>
          <w:rFonts w:ascii="Memoria" w:hAnsi="Memoria" w:cstheme="minorHAnsi"/>
          <w:sz w:val="22"/>
          <w:szCs w:val="22"/>
        </w:rPr>
        <w:t xml:space="preserve"> lat, niezależnie od kraju zamieszkania. Uczniowie mogą wykonywać prace indywidualnie lub w zespołach dwuosobowych.</w:t>
      </w:r>
    </w:p>
    <w:p w14:paraId="61B81D5A" w14:textId="6B32820A" w:rsidR="0039695B" w:rsidRPr="00327036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lastRenderedPageBreak/>
        <w:t xml:space="preserve">Uczestnikiem konkursu, w charakterze opiekuna faktycznego i opiekuna merytorycznego pracy ucznia/uczniów, może być nauczyciel, rodzic/opiekun prawny uczestnika konkursu, edukator lub inna, pełnoletnia osoba wspomagająca merytoryczne opracowanie pracy konkursowej. Opiekun merytoryczny nie może być jednocześnie członkiem dwuosobowego zespołu uczestników konkursu </w:t>
      </w:r>
      <w:r w:rsidR="00631B0E" w:rsidRPr="00A238DE">
        <w:rPr>
          <w:rFonts w:ascii="Memoria" w:hAnsi="Memoria" w:cstheme="minorHAnsi"/>
          <w:sz w:val="22"/>
          <w:szCs w:val="22"/>
        </w:rPr>
        <w:br/>
      </w:r>
      <w:r w:rsidR="00327036" w:rsidRPr="00327036">
        <w:rPr>
          <w:rFonts w:ascii="Memoria" w:hAnsi="Memoria" w:cstheme="minorHAnsi"/>
          <w:sz w:val="22"/>
          <w:szCs w:val="22"/>
        </w:rPr>
        <w:t>–</w:t>
      </w:r>
      <w:r w:rsidRPr="00327036">
        <w:rPr>
          <w:rFonts w:ascii="Memoria" w:hAnsi="Memoria" w:cstheme="minorHAnsi"/>
          <w:sz w:val="22"/>
          <w:szCs w:val="22"/>
        </w:rPr>
        <w:t xml:space="preserve"> autorów prac.</w:t>
      </w:r>
    </w:p>
    <w:p w14:paraId="6F4AF290" w14:textId="2E858758" w:rsidR="0039695B" w:rsidRPr="00327036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 xml:space="preserve">Autorem/autorami pracy mogą być tylko uczniowie </w:t>
      </w:r>
      <w:r w:rsidR="00327036" w:rsidRPr="00327036">
        <w:rPr>
          <w:rFonts w:ascii="Memoria" w:hAnsi="Memoria" w:cstheme="minorHAnsi"/>
          <w:sz w:val="22"/>
          <w:szCs w:val="22"/>
        </w:rPr>
        <w:t>–</w:t>
      </w:r>
      <w:r w:rsidRPr="00327036">
        <w:rPr>
          <w:rFonts w:ascii="Memoria" w:hAnsi="Memoria" w:cstheme="minorHAnsi"/>
          <w:sz w:val="22"/>
          <w:szCs w:val="22"/>
        </w:rPr>
        <w:t xml:space="preserve"> uczestnicy konkursu, </w:t>
      </w:r>
      <w:r w:rsidR="00631B0E" w:rsidRPr="00327036">
        <w:rPr>
          <w:rFonts w:ascii="Memoria" w:hAnsi="Memoria" w:cstheme="minorHAnsi"/>
          <w:sz w:val="22"/>
          <w:szCs w:val="22"/>
        </w:rPr>
        <w:br/>
      </w:r>
      <w:r w:rsidRPr="00327036">
        <w:rPr>
          <w:rFonts w:ascii="Memoria" w:hAnsi="Memoria" w:cstheme="minorHAnsi"/>
          <w:sz w:val="22"/>
          <w:szCs w:val="22"/>
        </w:rPr>
        <w:t>o których mowa w ust. 1.</w:t>
      </w:r>
    </w:p>
    <w:p w14:paraId="29487B98" w14:textId="013199CF" w:rsidR="0039695B" w:rsidRPr="00327036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 xml:space="preserve">Praca konkursowa (komiks) powinna </w:t>
      </w:r>
      <w:r w:rsidR="00327036">
        <w:rPr>
          <w:rFonts w:ascii="Memoria" w:hAnsi="Memoria"/>
          <w:w w:val="105"/>
          <w:sz w:val="22"/>
          <w:szCs w:val="22"/>
        </w:rPr>
        <w:t>być wykonana</w:t>
      </w:r>
      <w:r w:rsidR="00E76D6C" w:rsidRPr="00327036">
        <w:rPr>
          <w:rFonts w:ascii="Memoria" w:hAnsi="Memoria"/>
          <w:w w:val="105"/>
          <w:sz w:val="22"/>
          <w:szCs w:val="22"/>
        </w:rPr>
        <w:t xml:space="preserve"> odręcznie dowolną techniką </w:t>
      </w:r>
      <w:r w:rsidR="00E76D6C" w:rsidRPr="00327036">
        <w:rPr>
          <w:rFonts w:ascii="Memoria" w:hAnsi="Memoria"/>
          <w:color w:val="444444"/>
          <w:w w:val="105"/>
          <w:sz w:val="22"/>
          <w:szCs w:val="22"/>
        </w:rPr>
        <w:t xml:space="preserve">plastyczną i </w:t>
      </w:r>
      <w:r w:rsidRPr="00327036">
        <w:rPr>
          <w:rFonts w:ascii="Memoria" w:hAnsi="Memoria" w:cstheme="minorHAnsi"/>
          <w:sz w:val="22"/>
          <w:szCs w:val="22"/>
        </w:rPr>
        <w:t xml:space="preserve">stanowić zamkniętą całość o objętości minimalnie </w:t>
      </w:r>
      <w:r w:rsidR="00125BA1" w:rsidRPr="00327036">
        <w:rPr>
          <w:rFonts w:ascii="Memoria" w:hAnsi="Memoria" w:cstheme="minorHAnsi"/>
          <w:sz w:val="22"/>
          <w:szCs w:val="22"/>
        </w:rPr>
        <w:t>5</w:t>
      </w:r>
      <w:r w:rsidRPr="00327036">
        <w:rPr>
          <w:rFonts w:ascii="Memoria" w:hAnsi="Memoria" w:cstheme="minorHAnsi"/>
          <w:sz w:val="22"/>
          <w:szCs w:val="22"/>
        </w:rPr>
        <w:t xml:space="preserve">, maksymalnie </w:t>
      </w:r>
      <w:r w:rsidR="00125BA1" w:rsidRPr="00327036">
        <w:rPr>
          <w:rFonts w:ascii="Memoria" w:hAnsi="Memoria" w:cstheme="minorHAnsi"/>
          <w:sz w:val="22"/>
          <w:szCs w:val="22"/>
        </w:rPr>
        <w:t>8</w:t>
      </w:r>
      <w:r w:rsidRPr="00327036">
        <w:rPr>
          <w:rFonts w:ascii="Memoria" w:hAnsi="Memoria" w:cstheme="minorHAnsi"/>
          <w:sz w:val="22"/>
          <w:szCs w:val="22"/>
        </w:rPr>
        <w:t xml:space="preserve"> plansz formatu A4 (łącznie ze stroną tytułową). Plansze mogą być podzielone </w:t>
      </w:r>
      <w:r w:rsidR="00327036">
        <w:rPr>
          <w:rFonts w:ascii="Memoria" w:hAnsi="Memoria" w:cstheme="minorHAnsi"/>
          <w:sz w:val="22"/>
          <w:szCs w:val="22"/>
        </w:rPr>
        <w:br/>
      </w:r>
      <w:r w:rsidRPr="00327036">
        <w:rPr>
          <w:rFonts w:ascii="Memoria" w:hAnsi="Memoria" w:cstheme="minorHAnsi"/>
          <w:sz w:val="22"/>
          <w:szCs w:val="22"/>
        </w:rPr>
        <w:t xml:space="preserve">w sposób dowolny na kadry, przedstawione jednostronnie </w:t>
      </w:r>
      <w:r w:rsidRPr="00327036">
        <w:rPr>
          <w:rFonts w:ascii="Memoria" w:hAnsi="Memoria" w:cstheme="minorHAnsi"/>
          <w:sz w:val="22"/>
          <w:szCs w:val="22"/>
          <w:u w:val="single"/>
        </w:rPr>
        <w:t xml:space="preserve">w pionie, </w:t>
      </w:r>
      <w:r w:rsidR="00327036">
        <w:rPr>
          <w:rFonts w:ascii="Memoria" w:hAnsi="Memoria" w:cstheme="minorHAnsi"/>
          <w:sz w:val="22"/>
          <w:szCs w:val="22"/>
          <w:u w:val="single"/>
        </w:rPr>
        <w:br/>
      </w:r>
      <w:r w:rsidRPr="00327036">
        <w:rPr>
          <w:rFonts w:ascii="Memoria" w:hAnsi="Memoria" w:cstheme="minorHAnsi"/>
          <w:sz w:val="22"/>
          <w:szCs w:val="22"/>
          <w:u w:val="single"/>
        </w:rPr>
        <w:t>z ponumerowanymi stronami</w:t>
      </w:r>
      <w:r w:rsidRPr="00327036">
        <w:rPr>
          <w:rFonts w:ascii="Memoria" w:hAnsi="Memoria" w:cstheme="minorHAnsi"/>
          <w:sz w:val="22"/>
          <w:szCs w:val="22"/>
        </w:rPr>
        <w:t xml:space="preserve">. </w:t>
      </w:r>
    </w:p>
    <w:p w14:paraId="70E934C7" w14:textId="5ED1AB5A" w:rsidR="0039695B" w:rsidRPr="00A238DE" w:rsidRDefault="0039695B" w:rsidP="0008640F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Pracę należy nadesłać w oryginale. </w:t>
      </w:r>
      <w:r w:rsidR="00D429FC" w:rsidRPr="00A238DE">
        <w:rPr>
          <w:rFonts w:ascii="Memoria" w:hAnsi="Memoria" w:cstheme="minorHAnsi"/>
          <w:sz w:val="22"/>
          <w:szCs w:val="22"/>
        </w:rPr>
        <w:t>Praca, która wygląda na skan lub jest skanem oryginału, nie będzie oceniana przez komisję konkursową.</w:t>
      </w:r>
    </w:p>
    <w:p w14:paraId="2CA7740A" w14:textId="292E901B" w:rsidR="0000759E" w:rsidRPr="00A238DE" w:rsidRDefault="0000759E" w:rsidP="00327036">
      <w:pPr>
        <w:pStyle w:val="Akapitzlist"/>
        <w:numPr>
          <w:ilvl w:val="0"/>
          <w:numId w:val="4"/>
        </w:numPr>
        <w:ind w:left="426" w:hanging="284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Praca, która będzie większa lub mniejsza od wyznaczonych w ust. </w:t>
      </w:r>
      <w:r w:rsidR="0068387C" w:rsidRPr="00A238DE">
        <w:rPr>
          <w:rFonts w:ascii="Memoria" w:hAnsi="Memoria" w:cstheme="minorHAnsi"/>
          <w:sz w:val="22"/>
          <w:szCs w:val="22"/>
        </w:rPr>
        <w:t>4</w:t>
      </w:r>
      <w:r w:rsidRPr="00A238DE">
        <w:rPr>
          <w:rFonts w:ascii="Memoria" w:hAnsi="Memoria" w:cstheme="minorHAnsi"/>
          <w:sz w:val="22"/>
          <w:szCs w:val="22"/>
        </w:rPr>
        <w:t xml:space="preserve"> parametrów, </w:t>
      </w:r>
      <w:r w:rsidR="00327036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nie będzie oceniana.</w:t>
      </w:r>
    </w:p>
    <w:p w14:paraId="3D9A9C45" w14:textId="7B83466B" w:rsidR="0039695B" w:rsidRPr="00A238DE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Na odwrocie każdej strony (planszy) uczestnik umieszcza: tytuł pracy, imiona,</w:t>
      </w:r>
      <w:r w:rsidR="00327036">
        <w:rPr>
          <w:rFonts w:ascii="Memoria" w:hAnsi="Memoria" w:cstheme="minorHAnsi"/>
          <w:sz w:val="22"/>
          <w:szCs w:val="22"/>
        </w:rPr>
        <w:t xml:space="preserve"> nazwiska i wiek autorów, nazwę</w:t>
      </w:r>
      <w:r w:rsidRPr="00A238DE">
        <w:rPr>
          <w:rFonts w:ascii="Memoria" w:hAnsi="Memoria" w:cstheme="minorHAnsi"/>
          <w:sz w:val="22"/>
          <w:szCs w:val="22"/>
        </w:rPr>
        <w:t xml:space="preserve"> i adres szkoły (również w przypadku zespołu szkół), imię i nazwisko opiekuna merytorycznego oraz oznaczenie roku szkolnego.  </w:t>
      </w:r>
    </w:p>
    <w:p w14:paraId="6F69E525" w14:textId="7A852A1C" w:rsidR="0039695B" w:rsidRPr="00A238DE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Technika wykonania p</w:t>
      </w:r>
      <w:r w:rsidR="0008640F" w:rsidRPr="00A238DE">
        <w:rPr>
          <w:rFonts w:ascii="Memoria" w:hAnsi="Memoria" w:cstheme="minorHAnsi"/>
          <w:sz w:val="22"/>
          <w:szCs w:val="22"/>
        </w:rPr>
        <w:t>rac: rysunek, malarstwo,</w:t>
      </w:r>
      <w:r w:rsidRPr="00A238DE">
        <w:rPr>
          <w:rFonts w:ascii="Memoria" w:hAnsi="Memoria" w:cstheme="minorHAnsi"/>
          <w:sz w:val="22"/>
          <w:szCs w:val="22"/>
        </w:rPr>
        <w:t xml:space="preserve"> fotografia lub technika mieszana </w:t>
      </w:r>
      <w:r w:rsidR="00631B0E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(z wyłączeniem prac wykonanych w programach graficznych).</w:t>
      </w:r>
    </w:p>
    <w:p w14:paraId="4C88B3BA" w14:textId="77777777" w:rsidR="0039695B" w:rsidRPr="00A238DE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Komiks musi być wykonany w języku polskim. </w:t>
      </w:r>
    </w:p>
    <w:p w14:paraId="34D1213E" w14:textId="55F5112D" w:rsidR="00D429FC" w:rsidRPr="00A238DE" w:rsidRDefault="00D429FC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Niezachowanie wymogów formalnych będzie skutkować odrzuceniem pracy przez komisję konkursową.</w:t>
      </w:r>
    </w:p>
    <w:p w14:paraId="3363C701" w14:textId="77777777" w:rsidR="0039695B" w:rsidRPr="00A238DE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Nie ma limitu prac, które może nadesłać szkoła lub nauczyciel.</w:t>
      </w:r>
    </w:p>
    <w:p w14:paraId="15D64270" w14:textId="77777777" w:rsidR="0039695B" w:rsidRPr="00A238DE" w:rsidRDefault="0039695B" w:rsidP="0039695B">
      <w:pPr>
        <w:pStyle w:val="Akapitzlist"/>
        <w:numPr>
          <w:ilvl w:val="0"/>
          <w:numId w:val="4"/>
        </w:numPr>
        <w:ind w:left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Do konkursu można zgłaszać wyłącznie prace dotychczas niepublikowane</w:t>
      </w:r>
      <w:r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/>
          <w:sz w:val="22"/>
          <w:szCs w:val="22"/>
        </w:rPr>
        <w:t>i niezgłoszone</w:t>
      </w:r>
      <w:r w:rsidRPr="00A238DE">
        <w:rPr>
          <w:rFonts w:ascii="Memoria" w:hAnsi="Memoria" w:cstheme="minorHAnsi"/>
          <w:sz w:val="22"/>
          <w:szCs w:val="22"/>
        </w:rPr>
        <w:t xml:space="preserve"> w innych konkursach.</w:t>
      </w:r>
    </w:p>
    <w:p w14:paraId="57BF8AB1" w14:textId="77777777" w:rsidR="0039695B" w:rsidRPr="00A238DE" w:rsidRDefault="0039695B" w:rsidP="0039695B">
      <w:pPr>
        <w:jc w:val="both"/>
        <w:rPr>
          <w:rFonts w:ascii="Memoria" w:hAnsi="Memoria" w:cstheme="minorHAnsi"/>
          <w:sz w:val="22"/>
          <w:szCs w:val="22"/>
        </w:rPr>
      </w:pPr>
    </w:p>
    <w:p w14:paraId="6A38977E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§ 4.</w:t>
      </w:r>
    </w:p>
    <w:p w14:paraId="1818ABE5" w14:textId="160E82D4" w:rsidR="0039695B" w:rsidRPr="00A238DE" w:rsidRDefault="0039695B" w:rsidP="0039695B">
      <w:pPr>
        <w:pStyle w:val="Akapitzlist"/>
        <w:numPr>
          <w:ilvl w:val="0"/>
          <w:numId w:val="5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Prace konkursowe należy wysłać pocztą </w:t>
      </w:r>
      <w:r w:rsidR="003C2C14" w:rsidRPr="00A238DE">
        <w:rPr>
          <w:rFonts w:ascii="Memoria" w:hAnsi="Memoria" w:cstheme="minorHAnsi"/>
          <w:sz w:val="22"/>
          <w:szCs w:val="22"/>
        </w:rPr>
        <w:t xml:space="preserve">(nadać) </w:t>
      </w:r>
      <w:r w:rsidRPr="00A238DE">
        <w:rPr>
          <w:rFonts w:ascii="Memoria" w:hAnsi="Memoria" w:cstheme="minorHAnsi"/>
          <w:sz w:val="22"/>
          <w:szCs w:val="22"/>
        </w:rPr>
        <w:t xml:space="preserve">do dnia </w:t>
      </w:r>
      <w:r w:rsidR="003C2C14" w:rsidRPr="00B46830">
        <w:rPr>
          <w:rFonts w:ascii="Memoria" w:hAnsi="Memoria" w:cstheme="minorHAnsi"/>
          <w:b/>
          <w:bCs/>
          <w:sz w:val="22"/>
          <w:szCs w:val="22"/>
        </w:rPr>
        <w:t>20</w:t>
      </w:r>
      <w:r w:rsidR="00491CCD" w:rsidRPr="00A238DE">
        <w:rPr>
          <w:rFonts w:ascii="Memoria" w:hAnsi="Memoria" w:cstheme="minorHAnsi"/>
          <w:sz w:val="22"/>
          <w:szCs w:val="22"/>
        </w:rPr>
        <w:t xml:space="preserve"> </w:t>
      </w:r>
      <w:r w:rsidR="003E607F" w:rsidRPr="00A238DE">
        <w:rPr>
          <w:rFonts w:ascii="Memoria" w:hAnsi="Memoria" w:cstheme="minorHAnsi"/>
          <w:b/>
          <w:sz w:val="22"/>
          <w:szCs w:val="22"/>
        </w:rPr>
        <w:t>marca</w:t>
      </w:r>
      <w:r w:rsidRPr="00A238DE">
        <w:rPr>
          <w:rFonts w:ascii="Memoria" w:hAnsi="Memoria" w:cstheme="minorHAnsi"/>
          <w:b/>
          <w:sz w:val="22"/>
          <w:szCs w:val="22"/>
        </w:rPr>
        <w:t xml:space="preserve"> 202</w:t>
      </w:r>
      <w:r w:rsidR="00953CDD" w:rsidRPr="00A238DE">
        <w:rPr>
          <w:rFonts w:ascii="Memoria" w:hAnsi="Memoria" w:cstheme="minorHAnsi"/>
          <w:b/>
          <w:sz w:val="22"/>
          <w:szCs w:val="22"/>
        </w:rPr>
        <w:t>6</w:t>
      </w:r>
      <w:r w:rsidRPr="00A238DE">
        <w:rPr>
          <w:rFonts w:ascii="Memoria" w:hAnsi="Memoria" w:cstheme="minorHAnsi"/>
          <w:b/>
          <w:sz w:val="22"/>
          <w:szCs w:val="22"/>
        </w:rPr>
        <w:t xml:space="preserve"> r. </w:t>
      </w:r>
      <w:r w:rsidR="003C2C14" w:rsidRPr="00A238DE">
        <w:rPr>
          <w:rFonts w:ascii="Memoria" w:hAnsi="Memoria" w:cstheme="minorHAnsi"/>
          <w:sz w:val="22"/>
          <w:szCs w:val="22"/>
        </w:rPr>
        <w:t>(włącznie)</w:t>
      </w:r>
      <w:r w:rsidR="003C2C14" w:rsidRPr="00A238DE">
        <w:rPr>
          <w:rFonts w:ascii="Memoria" w:hAnsi="Memoria" w:cstheme="minorHAnsi"/>
          <w:b/>
          <w:sz w:val="22"/>
          <w:szCs w:val="22"/>
        </w:rPr>
        <w:t xml:space="preserve"> </w:t>
      </w:r>
      <w:r w:rsidRPr="00A238DE">
        <w:rPr>
          <w:rFonts w:ascii="Memoria" w:hAnsi="Memoria" w:cstheme="minorHAnsi"/>
          <w:sz w:val="22"/>
          <w:szCs w:val="22"/>
        </w:rPr>
        <w:t>na adres:</w:t>
      </w:r>
      <w:r w:rsidRPr="00A238DE">
        <w:rPr>
          <w:rFonts w:ascii="Memoria" w:hAnsi="Memoria" w:cstheme="minorHAnsi"/>
          <w:b/>
          <w:sz w:val="22"/>
          <w:szCs w:val="22"/>
        </w:rPr>
        <w:t xml:space="preserve"> </w:t>
      </w:r>
      <w:r w:rsidRPr="00A238DE">
        <w:rPr>
          <w:rFonts w:ascii="Memoria" w:hAnsi="Memoria" w:cstheme="minorHAnsi"/>
          <w:sz w:val="22"/>
          <w:szCs w:val="22"/>
        </w:rPr>
        <w:t xml:space="preserve">Instytut Pamięci Narodowej – </w:t>
      </w:r>
      <w:proofErr w:type="spellStart"/>
      <w:r w:rsidRPr="00A238DE">
        <w:rPr>
          <w:rFonts w:ascii="Memoria" w:hAnsi="Memoria" w:cstheme="minorHAnsi"/>
          <w:sz w:val="22"/>
          <w:szCs w:val="22"/>
        </w:rPr>
        <w:t>KŚZpNP</w:t>
      </w:r>
      <w:proofErr w:type="spellEnd"/>
      <w:r w:rsidRPr="00A238DE">
        <w:rPr>
          <w:rFonts w:ascii="Memoria" w:hAnsi="Memoria" w:cstheme="minorHAnsi"/>
          <w:sz w:val="22"/>
          <w:szCs w:val="22"/>
        </w:rPr>
        <w:t>, Biuro Edukacji Narodowej, ul. Janusza Kurtyki 1, 02- 676 Warszawa, z dopiskiem „Komiks”.</w:t>
      </w:r>
    </w:p>
    <w:p w14:paraId="058731FB" w14:textId="77777777" w:rsidR="0039695B" w:rsidRPr="00A238DE" w:rsidRDefault="0039695B" w:rsidP="0039695B">
      <w:pPr>
        <w:pStyle w:val="Akapitzlist"/>
        <w:numPr>
          <w:ilvl w:val="0"/>
          <w:numId w:val="5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O zachowaniu terminu decyduje data stempla pocztowego/nadania.</w:t>
      </w:r>
    </w:p>
    <w:p w14:paraId="2E953018" w14:textId="77777777" w:rsidR="0039695B" w:rsidRPr="00A238DE" w:rsidRDefault="0039695B" w:rsidP="0039695B">
      <w:pPr>
        <w:pStyle w:val="Akapitzlist"/>
        <w:numPr>
          <w:ilvl w:val="0"/>
          <w:numId w:val="5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Do pracy należy dołączyć</w:t>
      </w:r>
      <w:r w:rsidRPr="00A238DE">
        <w:rPr>
          <w:rFonts w:ascii="Memoria" w:hAnsi="Memoria" w:cstheme="minorHAnsi"/>
          <w:color w:val="000000"/>
          <w:sz w:val="22"/>
          <w:szCs w:val="22"/>
        </w:rPr>
        <w:t>:</w:t>
      </w:r>
    </w:p>
    <w:p w14:paraId="2C62CE41" w14:textId="77777777" w:rsidR="0039695B" w:rsidRPr="00A238DE" w:rsidRDefault="0039695B" w:rsidP="0039695B">
      <w:pPr>
        <w:pStyle w:val="Akapitzlist"/>
        <w:numPr>
          <w:ilvl w:val="0"/>
          <w:numId w:val="6"/>
        </w:numPr>
        <w:ind w:left="851"/>
        <w:jc w:val="both"/>
        <w:rPr>
          <w:rFonts w:ascii="Memoria" w:hAnsi="Memoria" w:cstheme="minorHAnsi"/>
          <w:color w:val="000000"/>
          <w:sz w:val="22"/>
          <w:szCs w:val="22"/>
        </w:rPr>
      </w:pPr>
      <w:r w:rsidRPr="00A238DE">
        <w:rPr>
          <w:rFonts w:ascii="Memoria" w:hAnsi="Memoria" w:cstheme="minorHAnsi"/>
          <w:color w:val="000000"/>
          <w:sz w:val="22"/>
          <w:szCs w:val="22"/>
        </w:rPr>
        <w:t>wypełniony formularz zgłoszeniowy stanowiący załącznik nr 1 do regulaminu;</w:t>
      </w:r>
    </w:p>
    <w:p w14:paraId="658F5CAB" w14:textId="77777777" w:rsidR="0039695B" w:rsidRPr="00A238DE" w:rsidRDefault="0039695B" w:rsidP="0039695B">
      <w:pPr>
        <w:pStyle w:val="Akapitzlist"/>
        <w:numPr>
          <w:ilvl w:val="0"/>
          <w:numId w:val="6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color w:val="000000"/>
          <w:sz w:val="22"/>
          <w:szCs w:val="22"/>
        </w:rPr>
        <w:t xml:space="preserve">podpisane oświadczenie stanowiące </w:t>
      </w:r>
      <w:r w:rsidRPr="00A238DE">
        <w:rPr>
          <w:rFonts w:ascii="Memoria" w:hAnsi="Memoria" w:cstheme="minorHAnsi"/>
          <w:iCs/>
          <w:color w:val="000000"/>
          <w:sz w:val="22"/>
          <w:szCs w:val="22"/>
        </w:rPr>
        <w:t>załącznik nr 2 (w przypadku każdego niepełnoletniego uczestnika konkursu);</w:t>
      </w:r>
    </w:p>
    <w:p w14:paraId="47E2E9C8" w14:textId="61AD7892" w:rsidR="0039695B" w:rsidRPr="00A238DE" w:rsidRDefault="0039695B" w:rsidP="0039695B">
      <w:pPr>
        <w:pStyle w:val="Akapitzlist"/>
        <w:numPr>
          <w:ilvl w:val="0"/>
          <w:numId w:val="6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iCs/>
          <w:color w:val="000000"/>
          <w:sz w:val="22"/>
          <w:szCs w:val="22"/>
        </w:rPr>
        <w:t xml:space="preserve">podpisane oświadczenia stanowiące załącznik nr 3 do regulaminu </w:t>
      </w:r>
      <w:r w:rsidR="00631B0E" w:rsidRPr="00A238DE">
        <w:rPr>
          <w:rFonts w:ascii="Memoria" w:hAnsi="Memoria" w:cstheme="minorHAnsi"/>
          <w:iCs/>
          <w:color w:val="000000"/>
          <w:sz w:val="22"/>
          <w:szCs w:val="22"/>
        </w:rPr>
        <w:br/>
      </w:r>
      <w:r w:rsidRPr="00A238DE">
        <w:rPr>
          <w:rFonts w:ascii="Memoria" w:hAnsi="Memoria" w:cstheme="minorHAnsi"/>
          <w:iCs/>
          <w:color w:val="000000"/>
          <w:sz w:val="22"/>
          <w:szCs w:val="22"/>
        </w:rPr>
        <w:t>(w przypadku każdego pełnoletniego uczestnika konkursu).</w:t>
      </w:r>
    </w:p>
    <w:p w14:paraId="644441A9" w14:textId="77777777" w:rsidR="00DA374E" w:rsidRDefault="00DA374E" w:rsidP="00DA374E">
      <w:pPr>
        <w:pStyle w:val="Akapitzlist"/>
        <w:numPr>
          <w:ilvl w:val="0"/>
          <w:numId w:val="5"/>
        </w:numPr>
        <w:ind w:left="426" w:hanging="426"/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 xml:space="preserve">Opiekun, o którym mowa w § 3 ust. 2, w każdym przypadku, w którym sprawuje opiekę nad przynajmniej jednym niepełnoletnim uczestnikiem konkursu: </w:t>
      </w:r>
    </w:p>
    <w:p w14:paraId="2997D5B3" w14:textId="1A1E211C" w:rsidR="00DA374E" w:rsidRDefault="00DA374E" w:rsidP="00DA374E">
      <w:pPr>
        <w:pStyle w:val="Akapitzlist"/>
        <w:numPr>
          <w:ilvl w:val="0"/>
          <w:numId w:val="23"/>
        </w:numPr>
        <w:ind w:left="851"/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 xml:space="preserve">przekazuje dane w celu </w:t>
      </w:r>
      <w:r>
        <w:rPr>
          <w:rFonts w:ascii="Memoria" w:hAnsi="Memoria"/>
          <w:sz w:val="22"/>
          <w:szCs w:val="22"/>
          <w:shd w:val="clear" w:color="auto" w:fill="FFFFFF"/>
        </w:rPr>
        <w:t xml:space="preserve">uzyskania przez Organizatora informacji, czy jego dane są zamieszczone w Rejestrze Sprawców Przestępstw na Tle Seksualnym, </w:t>
      </w:r>
      <w:r>
        <w:rPr>
          <w:rFonts w:ascii="Memoria" w:hAnsi="Memoria"/>
          <w:sz w:val="22"/>
          <w:szCs w:val="22"/>
          <w:shd w:val="clear" w:color="auto" w:fill="FFFFFF"/>
        </w:rPr>
        <w:br/>
        <w:t xml:space="preserve">o którym mowa w art. 3 ust. 1 pkt 1 ustawy z dnia 13 maja 2016 r. </w:t>
      </w:r>
      <w:r>
        <w:rPr>
          <w:rFonts w:ascii="Memoria" w:hAnsi="Memoria"/>
          <w:sz w:val="22"/>
          <w:szCs w:val="22"/>
          <w:shd w:val="clear" w:color="auto" w:fill="FFFFFF"/>
        </w:rPr>
        <w:br/>
      </w:r>
      <w:r>
        <w:rPr>
          <w:rFonts w:ascii="Memoria" w:hAnsi="Memoria"/>
          <w:bCs/>
          <w:sz w:val="22"/>
          <w:szCs w:val="22"/>
          <w:shd w:val="clear" w:color="auto" w:fill="FFFFFF"/>
        </w:rPr>
        <w:lastRenderedPageBreak/>
        <w:t xml:space="preserve">o przeciwdziałaniu zagrożeniom przestępczością na tle seksualnym i ochronie małoletnich (Dz. U. z 2024 r. poz. 560, z </w:t>
      </w:r>
      <w:proofErr w:type="spellStart"/>
      <w:r>
        <w:rPr>
          <w:rFonts w:ascii="Memoria" w:hAnsi="Memoria"/>
          <w:bCs/>
          <w:sz w:val="22"/>
          <w:szCs w:val="22"/>
          <w:shd w:val="clear" w:color="auto" w:fill="FFFFFF"/>
        </w:rPr>
        <w:t>późn</w:t>
      </w:r>
      <w:proofErr w:type="spellEnd"/>
      <w:r>
        <w:rPr>
          <w:rFonts w:ascii="Memoria" w:hAnsi="Memoria"/>
          <w:bCs/>
          <w:sz w:val="22"/>
          <w:szCs w:val="22"/>
          <w:shd w:val="clear" w:color="auto" w:fill="FFFFFF"/>
        </w:rPr>
        <w:t>. zm.) zwaną dalej „ustawą o ochronie małoletnich”,</w:t>
      </w:r>
    </w:p>
    <w:p w14:paraId="40EDFDAF" w14:textId="77777777" w:rsidR="00DA374E" w:rsidRDefault="00DA374E" w:rsidP="00DA374E">
      <w:pPr>
        <w:pStyle w:val="Akapitzlist"/>
        <w:numPr>
          <w:ilvl w:val="0"/>
          <w:numId w:val="23"/>
        </w:numPr>
        <w:ind w:left="851"/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  <w:shd w:val="clear" w:color="auto" w:fill="FFFFFF"/>
        </w:rPr>
        <w:t xml:space="preserve">składa oświadczenie o państwie lub państwach, w których zamieszkiwał </w:t>
      </w:r>
      <w:r>
        <w:rPr>
          <w:rFonts w:ascii="Memoria" w:hAnsi="Memoria"/>
          <w:sz w:val="22"/>
          <w:szCs w:val="22"/>
          <w:shd w:val="clear" w:color="auto" w:fill="FFFFFF"/>
        </w:rPr>
        <w:br/>
        <w:t>w ciągu ostatnich 20 lat, innych niż Rzeczpospolita Polska i państwo obywatelstwa,</w:t>
      </w:r>
    </w:p>
    <w:p w14:paraId="0529EB42" w14:textId="77777777" w:rsidR="00DA374E" w:rsidRDefault="00DA374E" w:rsidP="00DA374E">
      <w:pPr>
        <w:pStyle w:val="Akapitzlist"/>
        <w:numPr>
          <w:ilvl w:val="0"/>
          <w:numId w:val="23"/>
        </w:numPr>
        <w:ind w:left="851"/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>zapoznaje się ze standardami ochrony małoletnich IPN–</w:t>
      </w:r>
      <w:proofErr w:type="spellStart"/>
      <w:r>
        <w:rPr>
          <w:rFonts w:ascii="Memoria" w:hAnsi="Memoria"/>
          <w:sz w:val="22"/>
          <w:szCs w:val="22"/>
        </w:rPr>
        <w:t>KŚZpNP</w:t>
      </w:r>
      <w:proofErr w:type="spellEnd"/>
      <w:r>
        <w:rPr>
          <w:rFonts w:ascii="Memoria" w:hAnsi="Memoria"/>
          <w:sz w:val="22"/>
          <w:szCs w:val="22"/>
        </w:rPr>
        <w:t xml:space="preserve"> stanowiącymi załącznik nr 1 do zarządzenia nr 26/24 Prezesa IPN–</w:t>
      </w:r>
      <w:proofErr w:type="spellStart"/>
      <w:r>
        <w:rPr>
          <w:rFonts w:ascii="Memoria" w:hAnsi="Memoria"/>
          <w:sz w:val="22"/>
          <w:szCs w:val="22"/>
        </w:rPr>
        <w:t>KŚZpNP</w:t>
      </w:r>
      <w:proofErr w:type="spellEnd"/>
      <w:r>
        <w:rPr>
          <w:rFonts w:ascii="Memoria" w:hAnsi="Memoria"/>
          <w:sz w:val="22"/>
          <w:szCs w:val="22"/>
        </w:rPr>
        <w:t xml:space="preserve"> z dnia 16 sierpnia 2024 r. w sprawie standardów ochrony małoletnich (dostępnymi na stronie </w:t>
      </w:r>
      <w:hyperlink r:id="rId11" w:history="1">
        <w:r>
          <w:rPr>
            <w:rStyle w:val="Hipercze"/>
            <w:rFonts w:ascii="Memoria" w:hAnsi="Memoria"/>
            <w:sz w:val="22"/>
            <w:szCs w:val="22"/>
          </w:rPr>
          <w:t>https://ipn.gov.pl/pl/o-ipn/standardy-ochronymaloletnich/203580,Standardy-ochrony-maloletnich.html?search=410899485298</w:t>
        </w:r>
      </w:hyperlink>
      <w:r>
        <w:rPr>
          <w:rFonts w:ascii="Memoria" w:hAnsi="Memoria"/>
          <w:sz w:val="22"/>
          <w:szCs w:val="22"/>
        </w:rPr>
        <w:t>) oraz wypełnia oświadczenie o zapoznaniu się z tymi standardami</w:t>
      </w:r>
    </w:p>
    <w:p w14:paraId="3432FDCC" w14:textId="77777777" w:rsidR="00DA374E" w:rsidRDefault="00DA374E" w:rsidP="00327036">
      <w:pPr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 xml:space="preserve">            – zgodnie z załącznikiem nr 4 do regulaminu.</w:t>
      </w:r>
    </w:p>
    <w:p w14:paraId="233F4524" w14:textId="77777777" w:rsidR="00DA374E" w:rsidRDefault="00DA374E" w:rsidP="00DA374E">
      <w:pPr>
        <w:pStyle w:val="Akapitzlist"/>
        <w:numPr>
          <w:ilvl w:val="0"/>
          <w:numId w:val="5"/>
        </w:numPr>
        <w:ind w:left="426" w:hanging="426"/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 xml:space="preserve">Opiekun, o którym mowa w ust. 4, pozyskuje informację z rejestrów karnych, </w:t>
      </w:r>
      <w:r>
        <w:rPr>
          <w:rFonts w:ascii="Memoria" w:hAnsi="Memoria"/>
          <w:sz w:val="22"/>
          <w:szCs w:val="22"/>
        </w:rPr>
        <w:br/>
        <w:t xml:space="preserve">o której mowa w art. 21 ustawy o ochronie małoletnich (instrukcja wypełnienia wniosku: </w:t>
      </w:r>
      <w:hyperlink r:id="rId12" w:history="1">
        <w:r>
          <w:rPr>
            <w:rStyle w:val="Hipercze"/>
            <w:rFonts w:ascii="Memoria" w:hAnsi="Memoria"/>
            <w:sz w:val="22"/>
            <w:szCs w:val="22"/>
          </w:rPr>
          <w:t>https://www.gov.pl/web/krajowy-rejestr-karny/ustawa-kamilka-uzyskiwanie-zaswiadczen-o-niekaralnosci</w:t>
        </w:r>
      </w:hyperlink>
      <w:r>
        <w:rPr>
          <w:rFonts w:ascii="Memoria" w:hAnsi="Memoria"/>
          <w:sz w:val="22"/>
          <w:szCs w:val="22"/>
        </w:rPr>
        <w:t>).</w:t>
      </w:r>
    </w:p>
    <w:p w14:paraId="4D4C3B3D" w14:textId="77777777" w:rsidR="00DA374E" w:rsidRDefault="00DA374E" w:rsidP="00DA374E">
      <w:pPr>
        <w:pStyle w:val="Akapitzlist"/>
        <w:numPr>
          <w:ilvl w:val="0"/>
          <w:numId w:val="5"/>
        </w:numPr>
        <w:ind w:left="425" w:hanging="425"/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 xml:space="preserve">Nauczyciele i inne osoby, będące opiekunami przynajmniej jednego niepełnoletniego uczestnikiem konkursu,  mogą przedstawić Organizatorowi kserokopie informacji, o której mowa w ust. 5, pozyskane w związku </w:t>
      </w:r>
      <w:r>
        <w:rPr>
          <w:rFonts w:ascii="Memoria" w:hAnsi="Memoria"/>
          <w:sz w:val="22"/>
          <w:szCs w:val="22"/>
        </w:rPr>
        <w:br/>
        <w:t xml:space="preserve">z wykonywaniem przez nich zadań związanych z opieką nad niepełnoletnimi </w:t>
      </w:r>
      <w:r>
        <w:rPr>
          <w:rFonts w:ascii="Memoria" w:hAnsi="Memoria"/>
          <w:sz w:val="22"/>
          <w:szCs w:val="22"/>
        </w:rPr>
        <w:br/>
        <w:t>w szkołach lub innych organizacjach młodzieżowych.</w:t>
      </w:r>
    </w:p>
    <w:p w14:paraId="36DA1E75" w14:textId="79EB992A" w:rsidR="00DA374E" w:rsidRDefault="00DA374E" w:rsidP="00DA374E">
      <w:pPr>
        <w:rPr>
          <w:rFonts w:ascii="Memoria" w:hAnsi="Memoria" w:cstheme="minorHAnsi"/>
          <w:b/>
          <w:sz w:val="22"/>
          <w:szCs w:val="22"/>
        </w:rPr>
      </w:pPr>
    </w:p>
    <w:p w14:paraId="6BEB1241" w14:textId="5A9C496E" w:rsidR="00DA374E" w:rsidRPr="00A238DE" w:rsidRDefault="00DA374E" w:rsidP="00DA374E">
      <w:pPr>
        <w:rPr>
          <w:rFonts w:ascii="Memoria" w:hAnsi="Memoria" w:cstheme="minorHAnsi"/>
          <w:b/>
          <w:sz w:val="22"/>
          <w:szCs w:val="22"/>
        </w:rPr>
      </w:pPr>
    </w:p>
    <w:p w14:paraId="3B39E3BF" w14:textId="77777777" w:rsidR="0039695B" w:rsidRPr="00A238DE" w:rsidRDefault="0039695B" w:rsidP="0039695B">
      <w:pPr>
        <w:jc w:val="center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Tryb oceny prac konkursowych i przyznawania nagród</w:t>
      </w:r>
    </w:p>
    <w:p w14:paraId="36E2EE5A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3ADED5FA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§ 5.</w:t>
      </w:r>
    </w:p>
    <w:p w14:paraId="11C3A526" w14:textId="2A5E8A78" w:rsidR="0039695B" w:rsidRPr="00A238DE" w:rsidRDefault="0039695B" w:rsidP="0039695B">
      <w:pPr>
        <w:pStyle w:val="Akapitzlist"/>
        <w:numPr>
          <w:ilvl w:val="0"/>
          <w:numId w:val="7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Prace oceniane będą w </w:t>
      </w:r>
      <w:r w:rsidR="003C2C14" w:rsidRPr="00A238DE">
        <w:rPr>
          <w:rFonts w:ascii="Memoria" w:hAnsi="Memoria" w:cstheme="minorHAnsi"/>
          <w:sz w:val="22"/>
          <w:szCs w:val="22"/>
        </w:rPr>
        <w:t>dwóch</w:t>
      </w:r>
      <w:r w:rsidRPr="00A238DE">
        <w:rPr>
          <w:rFonts w:ascii="Memoria" w:hAnsi="Memoria" w:cstheme="minorHAnsi"/>
          <w:sz w:val="22"/>
          <w:szCs w:val="22"/>
        </w:rPr>
        <w:t xml:space="preserve"> kategoriach wiekowych:</w:t>
      </w:r>
    </w:p>
    <w:p w14:paraId="19A367AB" w14:textId="4BC2170B" w:rsidR="0039695B" w:rsidRPr="00A238DE" w:rsidRDefault="0039695B" w:rsidP="0039695B">
      <w:pPr>
        <w:pStyle w:val="Akapitzlist"/>
        <w:numPr>
          <w:ilvl w:val="0"/>
          <w:numId w:val="8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1</w:t>
      </w:r>
      <w:r w:rsidR="003C2C14" w:rsidRPr="00A238DE">
        <w:rPr>
          <w:rFonts w:ascii="Memoria" w:hAnsi="Memoria" w:cstheme="minorHAnsi"/>
          <w:sz w:val="22"/>
          <w:szCs w:val="22"/>
        </w:rPr>
        <w:t>3</w:t>
      </w:r>
      <w:r w:rsidRPr="00A238DE">
        <w:rPr>
          <w:rFonts w:ascii="Memoria" w:hAnsi="Memoria" w:cstheme="minorHAnsi"/>
          <w:sz w:val="22"/>
          <w:szCs w:val="22"/>
        </w:rPr>
        <w:t>-1</w:t>
      </w:r>
      <w:r w:rsidR="003C2C14" w:rsidRPr="00A238DE">
        <w:rPr>
          <w:rFonts w:ascii="Memoria" w:hAnsi="Memoria" w:cstheme="minorHAnsi"/>
          <w:sz w:val="22"/>
          <w:szCs w:val="22"/>
        </w:rPr>
        <w:t>5</w:t>
      </w:r>
      <w:r w:rsidRPr="00A238DE">
        <w:rPr>
          <w:rFonts w:ascii="Memoria" w:hAnsi="Memoria" w:cstheme="minorHAnsi"/>
          <w:sz w:val="22"/>
          <w:szCs w:val="22"/>
        </w:rPr>
        <w:t xml:space="preserve"> lat;</w:t>
      </w:r>
    </w:p>
    <w:p w14:paraId="454E6A0A" w14:textId="1A643C00" w:rsidR="0039695B" w:rsidRPr="00A238DE" w:rsidRDefault="0039695B" w:rsidP="0039695B">
      <w:pPr>
        <w:pStyle w:val="Akapitzlist"/>
        <w:numPr>
          <w:ilvl w:val="0"/>
          <w:numId w:val="8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1</w:t>
      </w:r>
      <w:r w:rsidR="003C2C14" w:rsidRPr="00A238DE">
        <w:rPr>
          <w:rFonts w:ascii="Memoria" w:hAnsi="Memoria" w:cstheme="minorHAnsi"/>
          <w:sz w:val="22"/>
          <w:szCs w:val="22"/>
        </w:rPr>
        <w:t>6</w:t>
      </w:r>
      <w:r w:rsidRPr="00A238DE">
        <w:rPr>
          <w:rFonts w:ascii="Memoria" w:hAnsi="Memoria" w:cstheme="minorHAnsi"/>
          <w:sz w:val="22"/>
          <w:szCs w:val="22"/>
        </w:rPr>
        <w:t>-1</w:t>
      </w:r>
      <w:r w:rsidR="009D6D70" w:rsidRPr="00A238DE">
        <w:rPr>
          <w:rFonts w:ascii="Memoria" w:hAnsi="Memoria" w:cstheme="minorHAnsi"/>
          <w:sz w:val="22"/>
          <w:szCs w:val="22"/>
        </w:rPr>
        <w:t>9</w:t>
      </w:r>
      <w:r w:rsidRPr="00A238DE">
        <w:rPr>
          <w:rFonts w:ascii="Memoria" w:hAnsi="Memoria" w:cstheme="minorHAnsi"/>
          <w:sz w:val="22"/>
          <w:szCs w:val="22"/>
        </w:rPr>
        <w:t xml:space="preserve"> lat.</w:t>
      </w:r>
    </w:p>
    <w:p w14:paraId="6C46DA0C" w14:textId="77777777" w:rsidR="0039695B" w:rsidRPr="00A238DE" w:rsidRDefault="0039695B" w:rsidP="0039695B">
      <w:pPr>
        <w:pStyle w:val="Akapitzlist"/>
        <w:numPr>
          <w:ilvl w:val="0"/>
          <w:numId w:val="7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Komisja Konkursowa dokonuje oceny prac według następujących kryteriów:</w:t>
      </w:r>
    </w:p>
    <w:p w14:paraId="7527E515" w14:textId="77777777" w:rsidR="0039695B" w:rsidRPr="00A238DE" w:rsidRDefault="0039695B" w:rsidP="0039695B">
      <w:pPr>
        <w:numPr>
          <w:ilvl w:val="0"/>
          <w:numId w:val="9"/>
        </w:numPr>
        <w:ind w:left="851" w:hanging="357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spójność historyczna (przedział czasowy 1917-90);</w:t>
      </w:r>
    </w:p>
    <w:p w14:paraId="168C5808" w14:textId="77777777" w:rsidR="0039695B" w:rsidRPr="00A238DE" w:rsidRDefault="0039695B" w:rsidP="0039695B">
      <w:pPr>
        <w:numPr>
          <w:ilvl w:val="0"/>
          <w:numId w:val="9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poprawność językowa (poprawna ortografia, interpunkcja, stylistyka);</w:t>
      </w:r>
    </w:p>
    <w:p w14:paraId="2119F90F" w14:textId="77777777" w:rsidR="0039695B" w:rsidRPr="00A238DE" w:rsidRDefault="0039695B" w:rsidP="0039695B">
      <w:pPr>
        <w:numPr>
          <w:ilvl w:val="0"/>
          <w:numId w:val="9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oryginalność podjętej tematyki;</w:t>
      </w:r>
    </w:p>
    <w:p w14:paraId="7C74793B" w14:textId="77777777" w:rsidR="0039695B" w:rsidRPr="00A238DE" w:rsidRDefault="0039695B" w:rsidP="0039695B">
      <w:pPr>
        <w:numPr>
          <w:ilvl w:val="0"/>
          <w:numId w:val="9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jasno przedstawiony ciąg wydarzeń;</w:t>
      </w:r>
    </w:p>
    <w:p w14:paraId="1B5BC2E6" w14:textId="77777777" w:rsidR="0039695B" w:rsidRPr="00A238DE" w:rsidRDefault="0039695B" w:rsidP="0039695B">
      <w:pPr>
        <w:numPr>
          <w:ilvl w:val="0"/>
          <w:numId w:val="9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ciekawa fabuła;</w:t>
      </w:r>
    </w:p>
    <w:p w14:paraId="2A50ABC7" w14:textId="77777777" w:rsidR="0039695B" w:rsidRPr="00A238DE" w:rsidRDefault="0039695B" w:rsidP="0039695B">
      <w:pPr>
        <w:numPr>
          <w:ilvl w:val="0"/>
          <w:numId w:val="9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spójna narracja;</w:t>
      </w:r>
    </w:p>
    <w:p w14:paraId="73DAA9F0" w14:textId="77777777" w:rsidR="0039695B" w:rsidRPr="00A238DE" w:rsidRDefault="0039695B" w:rsidP="0039695B">
      <w:pPr>
        <w:numPr>
          <w:ilvl w:val="0"/>
          <w:numId w:val="9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staranność wykonania;</w:t>
      </w:r>
    </w:p>
    <w:p w14:paraId="26B64251" w14:textId="77777777" w:rsidR="0039695B" w:rsidRPr="00A238DE" w:rsidRDefault="0039695B" w:rsidP="0039695B">
      <w:pPr>
        <w:numPr>
          <w:ilvl w:val="0"/>
          <w:numId w:val="9"/>
        </w:numPr>
        <w:ind w:left="851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pomysłowość wykonania;</w:t>
      </w:r>
    </w:p>
    <w:p w14:paraId="391AE715" w14:textId="0582A178" w:rsidR="0039695B" w:rsidRPr="00A238DE" w:rsidRDefault="0039695B" w:rsidP="0039695B">
      <w:pPr>
        <w:numPr>
          <w:ilvl w:val="0"/>
          <w:numId w:val="9"/>
        </w:numPr>
        <w:ind w:left="851" w:hanging="357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atrakcyjność wizualna.</w:t>
      </w:r>
    </w:p>
    <w:p w14:paraId="5FFE491E" w14:textId="424A647E" w:rsidR="0027237C" w:rsidRPr="00A238DE" w:rsidRDefault="0027237C" w:rsidP="00DA374E">
      <w:p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3.</w:t>
      </w:r>
      <w:r w:rsidRPr="00A238DE">
        <w:rPr>
          <w:rFonts w:ascii="Memoria" w:hAnsi="Memoria" w:cstheme="minorHAnsi"/>
          <w:sz w:val="22"/>
          <w:szCs w:val="22"/>
        </w:rPr>
        <w:tab/>
        <w:t>Ob</w:t>
      </w:r>
      <w:r w:rsidR="00DA374E">
        <w:rPr>
          <w:rFonts w:ascii="Memoria" w:hAnsi="Memoria" w:cstheme="minorHAnsi"/>
          <w:sz w:val="22"/>
          <w:szCs w:val="22"/>
        </w:rPr>
        <w:t>rady jury konkursowego są niejawne.</w:t>
      </w:r>
    </w:p>
    <w:p w14:paraId="3947EF1F" w14:textId="6BF3C17C" w:rsidR="0027237C" w:rsidRPr="00A238DE" w:rsidRDefault="0027237C" w:rsidP="00DA374E">
      <w:p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4.</w:t>
      </w:r>
      <w:r w:rsidRPr="00A238DE">
        <w:rPr>
          <w:rFonts w:ascii="Memoria" w:hAnsi="Memoria" w:cstheme="minorHAnsi"/>
          <w:sz w:val="22"/>
          <w:szCs w:val="22"/>
        </w:rPr>
        <w:tab/>
        <w:t>Jury n</w:t>
      </w:r>
      <w:r w:rsidR="00DA374E">
        <w:rPr>
          <w:rFonts w:ascii="Memoria" w:hAnsi="Memoria" w:cstheme="minorHAnsi"/>
          <w:sz w:val="22"/>
          <w:szCs w:val="22"/>
        </w:rPr>
        <w:t>ie podaje uzasadnienia werdyktu.</w:t>
      </w:r>
    </w:p>
    <w:p w14:paraId="7F791C68" w14:textId="1B718B5D" w:rsidR="0027237C" w:rsidRPr="00A238DE" w:rsidRDefault="0027237C" w:rsidP="00DA374E">
      <w:p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5.</w:t>
      </w:r>
      <w:r w:rsidRPr="00A238DE">
        <w:rPr>
          <w:rFonts w:ascii="Memoria" w:hAnsi="Memoria" w:cstheme="minorHAnsi"/>
          <w:sz w:val="22"/>
          <w:szCs w:val="22"/>
        </w:rPr>
        <w:tab/>
        <w:t>Decyzje Jury są ostateczne i nie podlegają weryfikacji lub zaskarżeniu.</w:t>
      </w:r>
    </w:p>
    <w:p w14:paraId="581FD94F" w14:textId="6B58EDCB" w:rsidR="0039695B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4DA767CD" w14:textId="77777777" w:rsidR="00DA374E" w:rsidRPr="00A238DE" w:rsidRDefault="00DA374E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58E08CE1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lastRenderedPageBreak/>
        <w:t>§ 6.</w:t>
      </w:r>
    </w:p>
    <w:p w14:paraId="39898422" w14:textId="4646DC8A" w:rsidR="0039695B" w:rsidRPr="00A238DE" w:rsidRDefault="0039695B" w:rsidP="00631B0E">
      <w:pPr>
        <w:pStyle w:val="Akapitzlist"/>
        <w:numPr>
          <w:ilvl w:val="0"/>
          <w:numId w:val="20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Wyniki konkursu zostaną ogłoszone </w:t>
      </w:r>
      <w:r w:rsidR="003C2C14" w:rsidRPr="00A238DE">
        <w:rPr>
          <w:rFonts w:ascii="Memoria" w:hAnsi="Memoria" w:cstheme="minorHAnsi"/>
          <w:sz w:val="22"/>
          <w:szCs w:val="22"/>
        </w:rPr>
        <w:t xml:space="preserve">w II połowie kwietnia </w:t>
      </w:r>
      <w:r w:rsidRPr="00A238DE">
        <w:rPr>
          <w:rFonts w:ascii="Memoria" w:hAnsi="Memoria" w:cstheme="minorHAnsi"/>
          <w:sz w:val="22"/>
          <w:szCs w:val="22"/>
        </w:rPr>
        <w:t>202</w:t>
      </w:r>
      <w:r w:rsidR="00491CCD" w:rsidRPr="00A238DE">
        <w:rPr>
          <w:rFonts w:ascii="Memoria" w:hAnsi="Memoria" w:cstheme="minorHAnsi"/>
          <w:sz w:val="22"/>
          <w:szCs w:val="22"/>
        </w:rPr>
        <w:t>6</w:t>
      </w:r>
      <w:r w:rsidRPr="00A238DE">
        <w:rPr>
          <w:rFonts w:ascii="Memoria" w:hAnsi="Memoria" w:cstheme="minorHAnsi"/>
          <w:sz w:val="22"/>
          <w:szCs w:val="22"/>
        </w:rPr>
        <w:t xml:space="preserve"> r. na stronie głównej IPN w zakładce: „Aktualności” oraz na stronie ipn.gov.pl w zakładce „edukacja” pod linkiem: </w:t>
      </w:r>
      <w:hyperlink r:id="rId13" w:history="1">
        <w:r w:rsidRPr="00A238DE">
          <w:rPr>
            <w:rStyle w:val="Hipercze"/>
            <w:rFonts w:ascii="Memoria" w:hAnsi="Memoria" w:cstheme="minorHAnsi"/>
            <w:sz w:val="22"/>
            <w:szCs w:val="22"/>
          </w:rPr>
          <w:t>https://edukacja.ipn.gov.pl/edu/konkursy-i-projekty/epizody-z-historii-najn</w:t>
        </w:r>
      </w:hyperlink>
      <w:r w:rsidRPr="00A238DE">
        <w:rPr>
          <w:rFonts w:ascii="Memoria" w:hAnsi="Memoria" w:cstheme="minorHAnsi"/>
          <w:sz w:val="22"/>
          <w:szCs w:val="22"/>
        </w:rPr>
        <w:t xml:space="preserve">. </w:t>
      </w:r>
    </w:p>
    <w:p w14:paraId="752E4CAC" w14:textId="4DC8B501" w:rsidR="0039695B" w:rsidRPr="00327036" w:rsidRDefault="00134E03" w:rsidP="00AB5684">
      <w:pPr>
        <w:pStyle w:val="Akapitzlist"/>
        <w:numPr>
          <w:ilvl w:val="0"/>
          <w:numId w:val="20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>Wręczenie dyplomów laureatom i opiekunom</w:t>
      </w:r>
      <w:r w:rsidR="00EC62EE" w:rsidRPr="00327036">
        <w:rPr>
          <w:rFonts w:ascii="Memoria" w:hAnsi="Memoria" w:cstheme="minorHAnsi"/>
          <w:sz w:val="22"/>
          <w:szCs w:val="22"/>
        </w:rPr>
        <w:t>,</w:t>
      </w:r>
      <w:r w:rsidR="0039695B" w:rsidRPr="00327036">
        <w:rPr>
          <w:rFonts w:ascii="Memoria" w:hAnsi="Memoria" w:cstheme="minorHAnsi"/>
          <w:sz w:val="22"/>
          <w:szCs w:val="22"/>
        </w:rPr>
        <w:t xml:space="preserve"> odbędzie się w </w:t>
      </w:r>
      <w:r w:rsidR="00327036">
        <w:rPr>
          <w:rFonts w:ascii="Memoria" w:hAnsi="Memoria" w:cstheme="minorHAnsi"/>
          <w:sz w:val="22"/>
          <w:szCs w:val="22"/>
        </w:rPr>
        <w:t xml:space="preserve">Poznaniu podczas objazdu, o którym mowa w § 7 ust. 2, </w:t>
      </w:r>
      <w:r w:rsidRPr="00327036">
        <w:rPr>
          <w:rFonts w:ascii="Memoria" w:hAnsi="Memoria" w:cstheme="minorHAnsi"/>
          <w:sz w:val="22"/>
          <w:szCs w:val="22"/>
        </w:rPr>
        <w:t>w maju 2026 r.</w:t>
      </w:r>
    </w:p>
    <w:p w14:paraId="2F5021BD" w14:textId="77777777" w:rsidR="00327036" w:rsidRDefault="00327036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0C404A57" w14:textId="4264C7C1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Nagrody</w:t>
      </w:r>
    </w:p>
    <w:p w14:paraId="197095CB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0F2F4A57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§ 7.</w:t>
      </w:r>
    </w:p>
    <w:p w14:paraId="3404F219" w14:textId="76BC6368" w:rsidR="00631B0E" w:rsidRPr="00A238DE" w:rsidRDefault="00AA7903" w:rsidP="00631B0E">
      <w:pPr>
        <w:pStyle w:val="Akapitzlist"/>
        <w:numPr>
          <w:ilvl w:val="0"/>
          <w:numId w:val="11"/>
        </w:numPr>
        <w:tabs>
          <w:tab w:val="clear" w:pos="340"/>
        </w:tabs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 ramach konkursu zostanie nagrodzone do </w:t>
      </w:r>
      <w:r w:rsidR="0027237C" w:rsidRPr="00A238DE">
        <w:rPr>
          <w:rFonts w:ascii="Memoria" w:hAnsi="Memoria" w:cstheme="minorHAnsi"/>
          <w:sz w:val="22"/>
          <w:szCs w:val="22"/>
        </w:rPr>
        <w:t xml:space="preserve">20 </w:t>
      </w:r>
      <w:r w:rsidRPr="00A238DE">
        <w:rPr>
          <w:rFonts w:ascii="Memoria" w:hAnsi="Memoria" w:cstheme="minorHAnsi"/>
          <w:sz w:val="22"/>
          <w:szCs w:val="22"/>
        </w:rPr>
        <w:t>najlepszych prac we w</w:t>
      </w:r>
      <w:r w:rsidR="00EC62EE" w:rsidRPr="00A238DE">
        <w:rPr>
          <w:rFonts w:ascii="Memoria" w:hAnsi="Memoria" w:cstheme="minorHAnsi"/>
          <w:sz w:val="22"/>
          <w:szCs w:val="22"/>
        </w:rPr>
        <w:t>szystkich kategoriach wiekowych.</w:t>
      </w:r>
    </w:p>
    <w:p w14:paraId="2443AAEC" w14:textId="46F4C70F" w:rsidR="0039695B" w:rsidRPr="00A238DE" w:rsidRDefault="0039695B" w:rsidP="00631B0E">
      <w:pPr>
        <w:pStyle w:val="Akapitzlist"/>
        <w:numPr>
          <w:ilvl w:val="0"/>
          <w:numId w:val="11"/>
        </w:numPr>
        <w:tabs>
          <w:tab w:val="clear" w:pos="340"/>
        </w:tabs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Organizator zastrzega sobie prawo swobodnego rozdziału ogólnej liczby nagród </w:t>
      </w:r>
      <w:r w:rsidR="006911C4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w ramach wyznaczonych kategorii wiekowych, o których mowa w § 5 w ust. 1.</w:t>
      </w:r>
    </w:p>
    <w:p w14:paraId="2876F605" w14:textId="77777777" w:rsidR="004E38AE" w:rsidRPr="00327036" w:rsidRDefault="004E38AE" w:rsidP="004E38AE">
      <w:pPr>
        <w:numPr>
          <w:ilvl w:val="0"/>
          <w:numId w:val="11"/>
        </w:numPr>
        <w:contextualSpacing/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="Calibri"/>
          <w:sz w:val="22"/>
          <w:szCs w:val="22"/>
        </w:rPr>
        <w:t xml:space="preserve">Nagrodą jest trzydniowy objazd edukacyjny Poznania, związany z tematem konkursu, w drugiej połowie maja 2026 r. (przyjazd i zakwaterowanie w czwartek, wyjazd w sobotę). </w:t>
      </w:r>
      <w:r w:rsidRPr="00327036">
        <w:rPr>
          <w:rFonts w:ascii="Memoria" w:hAnsi="Memoria" w:cstheme="minorHAnsi"/>
          <w:sz w:val="22"/>
          <w:szCs w:val="22"/>
        </w:rPr>
        <w:t xml:space="preserve">Realizacja nagrody rozpoczyna się w Poznaniu. </w:t>
      </w:r>
    </w:p>
    <w:p w14:paraId="6FA7F2AF" w14:textId="77777777" w:rsidR="004E38AE" w:rsidRPr="00327036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 xml:space="preserve">Laureaci i opiekunowie przyjeżdżają do Poznania na własny koszt – nie ma możliwości zwrotu kosztów podróży do i z Poznania do miejsca zamieszkania. </w:t>
      </w:r>
    </w:p>
    <w:p w14:paraId="194044AC" w14:textId="43E252EC" w:rsidR="0027237C" w:rsidRPr="00327036" w:rsidRDefault="004E38AE" w:rsidP="004E38AE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>IPN opłaca laureatom i ich opiekunom koszty noclegu, wyżywienia, transportu podczas pobytu w Poznaniu i inne konieczne do realizacji programu objazdu (np.  koszty wstępu do muzeów).</w:t>
      </w:r>
      <w:r w:rsidR="0027237C" w:rsidRPr="00327036">
        <w:rPr>
          <w:rFonts w:ascii="Memoria" w:hAnsi="Memoria" w:cstheme="minorHAnsi"/>
          <w:sz w:val="22"/>
          <w:szCs w:val="22"/>
        </w:rPr>
        <w:t xml:space="preserve"> </w:t>
      </w:r>
    </w:p>
    <w:p w14:paraId="5197420A" w14:textId="24B7C1DC" w:rsidR="0027237C" w:rsidRPr="00A238DE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Osobą uprawnioną do odbioru nagrody (tj. udziału w </w:t>
      </w:r>
      <w:r w:rsidR="0061373B" w:rsidRPr="00CB7E10">
        <w:rPr>
          <w:rFonts w:ascii="Memoria" w:hAnsi="Memoria" w:cstheme="minorHAnsi"/>
          <w:sz w:val="22"/>
          <w:szCs w:val="22"/>
        </w:rPr>
        <w:t>objeździe</w:t>
      </w:r>
      <w:r w:rsidRPr="00A238DE">
        <w:rPr>
          <w:rFonts w:ascii="Memoria" w:hAnsi="Memoria" w:cstheme="minorHAnsi"/>
          <w:sz w:val="22"/>
          <w:szCs w:val="22"/>
        </w:rPr>
        <w:t xml:space="preserve"> edukacyjnym) jest wyłącznie laureat konkursu.</w:t>
      </w:r>
    </w:p>
    <w:p w14:paraId="32CD6561" w14:textId="77777777" w:rsidR="0027237C" w:rsidRPr="00A238DE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Nagroda może zostać odebrana wyłącznie w danej edycji konkursu.</w:t>
      </w:r>
    </w:p>
    <w:p w14:paraId="0CB71BB9" w14:textId="77777777" w:rsidR="0027237C" w:rsidRPr="00A238DE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Laureat nie ma prawa do wymiany nagrody na inną nagrodę, w tym nagrodę rzeczową, ani na ekwiwalent pieniężny.</w:t>
      </w:r>
    </w:p>
    <w:p w14:paraId="67AF47BE" w14:textId="6581FFA1" w:rsidR="0027237C" w:rsidRPr="00A238DE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 przypadku uczestnictwa w </w:t>
      </w:r>
      <w:r w:rsidR="0061373B">
        <w:rPr>
          <w:rFonts w:ascii="Memoria" w:hAnsi="Memoria" w:cstheme="minorHAnsi"/>
          <w:sz w:val="22"/>
          <w:szCs w:val="22"/>
        </w:rPr>
        <w:t>objeździe</w:t>
      </w:r>
      <w:r w:rsidRPr="00A238DE">
        <w:rPr>
          <w:rFonts w:ascii="Memoria" w:hAnsi="Memoria" w:cstheme="minorHAnsi"/>
          <w:sz w:val="22"/>
          <w:szCs w:val="22"/>
        </w:rPr>
        <w:t xml:space="preserve"> osób niepełnoletnich, rodzic/opiekun prawny, nauczyciel lub inna osoba pełnoletnia, której powierzono opiekę na</w:t>
      </w:r>
      <w:r w:rsidR="00681CC2">
        <w:rPr>
          <w:rFonts w:ascii="Memoria" w:hAnsi="Memoria" w:cstheme="minorHAnsi"/>
          <w:sz w:val="22"/>
          <w:szCs w:val="22"/>
        </w:rPr>
        <w:t>d uczestnikiem konkursu</w:t>
      </w:r>
      <w:r w:rsidRPr="00A238DE">
        <w:rPr>
          <w:rFonts w:ascii="Memoria" w:hAnsi="Memoria" w:cstheme="minorHAnsi"/>
          <w:sz w:val="22"/>
          <w:szCs w:val="22"/>
        </w:rPr>
        <w:t xml:space="preserve">, zwany dalej „opiekunem”, akceptując Regulamin </w:t>
      </w:r>
      <w:r w:rsidR="00DA374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 xml:space="preserve">i uczestnicząc w </w:t>
      </w:r>
      <w:r w:rsidR="004E38AE">
        <w:rPr>
          <w:rFonts w:ascii="Memoria" w:hAnsi="Memoria" w:cstheme="minorHAnsi"/>
          <w:sz w:val="22"/>
          <w:szCs w:val="22"/>
        </w:rPr>
        <w:t>konkursie</w:t>
      </w:r>
      <w:r w:rsidRPr="00A238DE">
        <w:rPr>
          <w:rFonts w:ascii="Memoria" w:hAnsi="Memoria" w:cstheme="minorHAnsi"/>
          <w:sz w:val="22"/>
          <w:szCs w:val="22"/>
        </w:rPr>
        <w:t xml:space="preserve">, pełni rolę opiekuna faktycznego i odpowiada za uczestnika </w:t>
      </w:r>
      <w:r w:rsidR="004E38AE">
        <w:rPr>
          <w:rFonts w:ascii="Memoria" w:hAnsi="Memoria" w:cstheme="minorHAnsi"/>
          <w:sz w:val="22"/>
          <w:szCs w:val="22"/>
        </w:rPr>
        <w:t>konkursu</w:t>
      </w:r>
      <w:r w:rsidR="00DA374E">
        <w:rPr>
          <w:rFonts w:ascii="Memoria" w:hAnsi="Memoria" w:cstheme="minorHAnsi"/>
          <w:sz w:val="22"/>
          <w:szCs w:val="22"/>
        </w:rPr>
        <w:t>.</w:t>
      </w:r>
    </w:p>
    <w:p w14:paraId="4A60456D" w14:textId="66A7EE60" w:rsidR="0027237C" w:rsidRPr="00A238DE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W przypadku zdarzeń losowych i zmiany opiekunów merytorycznych – faktyczny opiekun pracy ma obowiązek poinformować mailowo o zmianie, a nowy opiekun, zobowiązany jest do przekazania dokumentacji związanej z ochroną małoletnich przed rozpoczęciem pobytu w Poznaniu.</w:t>
      </w:r>
    </w:p>
    <w:p w14:paraId="6A5434AC" w14:textId="15FA65DF" w:rsidR="0027237C" w:rsidRPr="00327036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>Brak dokumentacji związanej z ochroną małoletnich</w:t>
      </w:r>
      <w:r w:rsidR="0061373B" w:rsidRPr="00327036">
        <w:rPr>
          <w:rFonts w:ascii="Memoria" w:hAnsi="Memoria" w:cstheme="minorHAnsi"/>
          <w:sz w:val="22"/>
          <w:szCs w:val="22"/>
        </w:rPr>
        <w:t xml:space="preserve"> będzie skutkować niedopuszczeniem </w:t>
      </w:r>
      <w:r w:rsidRPr="00327036">
        <w:rPr>
          <w:rFonts w:ascii="Memoria" w:hAnsi="Memoria" w:cstheme="minorHAnsi"/>
          <w:sz w:val="22"/>
          <w:szCs w:val="22"/>
        </w:rPr>
        <w:t xml:space="preserve">do udziału </w:t>
      </w:r>
      <w:r w:rsidR="0061373B" w:rsidRPr="00327036">
        <w:rPr>
          <w:rFonts w:ascii="Memoria" w:hAnsi="Memoria" w:cstheme="minorHAnsi"/>
          <w:sz w:val="22"/>
          <w:szCs w:val="22"/>
        </w:rPr>
        <w:t>w objeździe</w:t>
      </w:r>
      <w:r w:rsidRPr="00327036">
        <w:rPr>
          <w:rFonts w:ascii="Memoria" w:hAnsi="Memoria" w:cstheme="minorHAnsi"/>
          <w:sz w:val="22"/>
          <w:szCs w:val="22"/>
        </w:rPr>
        <w:t xml:space="preserve"> zarówno opiekuna, jak i ucznia/uczniów.</w:t>
      </w:r>
    </w:p>
    <w:p w14:paraId="3B758EAA" w14:textId="79402539" w:rsidR="0027237C" w:rsidRPr="00327036" w:rsidRDefault="0027237C" w:rsidP="0027237C">
      <w:pPr>
        <w:pStyle w:val="Akapitzlist"/>
        <w:numPr>
          <w:ilvl w:val="0"/>
          <w:numId w:val="11"/>
        </w:numPr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>Organizator zastrzega sobie możliwość przyznawania dodatkowych nagród pieniężnych.</w:t>
      </w:r>
    </w:p>
    <w:p w14:paraId="27EEE3FB" w14:textId="491DA7E6" w:rsidR="0027237C" w:rsidRPr="00327036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 xml:space="preserve">Szczegóły </w:t>
      </w:r>
      <w:r w:rsidR="0061373B" w:rsidRPr="00327036">
        <w:rPr>
          <w:rFonts w:ascii="Memoria" w:hAnsi="Memoria" w:cstheme="minorHAnsi"/>
          <w:sz w:val="22"/>
          <w:szCs w:val="22"/>
        </w:rPr>
        <w:t>objazdu</w:t>
      </w:r>
      <w:r w:rsidRPr="00327036">
        <w:rPr>
          <w:rFonts w:ascii="Memoria" w:hAnsi="Memoria" w:cstheme="minorHAnsi"/>
          <w:sz w:val="22"/>
          <w:szCs w:val="22"/>
        </w:rPr>
        <w:t xml:space="preserve"> zostaną przekazane </w:t>
      </w:r>
      <w:r w:rsidR="00A238DE" w:rsidRPr="00327036">
        <w:rPr>
          <w:rFonts w:ascii="Memoria" w:hAnsi="Memoria" w:cstheme="minorHAnsi"/>
          <w:sz w:val="22"/>
          <w:szCs w:val="22"/>
        </w:rPr>
        <w:t>l</w:t>
      </w:r>
      <w:r w:rsidRPr="00327036">
        <w:rPr>
          <w:rFonts w:ascii="Memoria" w:hAnsi="Memoria" w:cstheme="minorHAnsi"/>
          <w:sz w:val="22"/>
          <w:szCs w:val="22"/>
        </w:rPr>
        <w:t xml:space="preserve">aureatom w </w:t>
      </w:r>
      <w:r w:rsidR="00A940CD" w:rsidRPr="00327036">
        <w:rPr>
          <w:rFonts w:ascii="Memoria" w:hAnsi="Memoria" w:cstheme="minorHAnsi"/>
          <w:sz w:val="22"/>
          <w:szCs w:val="22"/>
        </w:rPr>
        <w:t>I połowie maja</w:t>
      </w:r>
      <w:r w:rsidRPr="00327036">
        <w:rPr>
          <w:rFonts w:ascii="Memoria" w:hAnsi="Memoria" w:cstheme="minorHAnsi"/>
          <w:sz w:val="22"/>
          <w:szCs w:val="22"/>
        </w:rPr>
        <w:t xml:space="preserve"> 202</w:t>
      </w:r>
      <w:r w:rsidR="00A238DE" w:rsidRPr="00327036">
        <w:rPr>
          <w:rFonts w:ascii="Memoria" w:hAnsi="Memoria" w:cstheme="minorHAnsi"/>
          <w:sz w:val="22"/>
          <w:szCs w:val="22"/>
        </w:rPr>
        <w:t>6</w:t>
      </w:r>
      <w:r w:rsidRPr="00327036">
        <w:rPr>
          <w:rFonts w:ascii="Memoria" w:hAnsi="Memoria" w:cstheme="minorHAnsi"/>
          <w:sz w:val="22"/>
          <w:szCs w:val="22"/>
        </w:rPr>
        <w:t xml:space="preserve"> r.</w:t>
      </w:r>
    </w:p>
    <w:p w14:paraId="12ACCDF5" w14:textId="77777777" w:rsidR="0027237C" w:rsidRPr="00327036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>Laureaci konkursu i opiekunowie prac otrzymują dyplomy.</w:t>
      </w:r>
    </w:p>
    <w:p w14:paraId="0A65E535" w14:textId="77777777" w:rsidR="0027237C" w:rsidRPr="00327036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327036">
        <w:rPr>
          <w:rFonts w:ascii="Memoria" w:hAnsi="Memoria" w:cstheme="minorHAnsi"/>
          <w:sz w:val="22"/>
          <w:szCs w:val="22"/>
        </w:rPr>
        <w:t>Organizator zastrzega sobie prawo do zmiany formy nagrody.</w:t>
      </w:r>
    </w:p>
    <w:p w14:paraId="0216D463" w14:textId="60498488" w:rsidR="0027237C" w:rsidRPr="00A238DE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lastRenderedPageBreak/>
        <w:t xml:space="preserve">W przypadku gdy wartość nagród rzeczowych dla jednego uczestnika konkursu </w:t>
      </w:r>
      <w:r w:rsidR="00CB7E10">
        <w:rPr>
          <w:rFonts w:ascii="Memoria" w:hAnsi="Memoria" w:cstheme="minorHAnsi"/>
          <w:sz w:val="22"/>
          <w:szCs w:val="22"/>
        </w:rPr>
        <w:t xml:space="preserve">– </w:t>
      </w:r>
      <w:proofErr w:type="spellStart"/>
      <w:r w:rsidR="00134E03" w:rsidRPr="00327036">
        <w:rPr>
          <w:rFonts w:ascii="Memoria" w:hAnsi="Memoria" w:cstheme="minorHAnsi"/>
          <w:sz w:val="22"/>
          <w:szCs w:val="22"/>
        </w:rPr>
        <w:t>l</w:t>
      </w:r>
      <w:r w:rsidRPr="00327036">
        <w:rPr>
          <w:rFonts w:ascii="Memoria" w:hAnsi="Memoria" w:cstheme="minorHAnsi"/>
          <w:sz w:val="22"/>
          <w:szCs w:val="22"/>
        </w:rPr>
        <w:t>aureata</w:t>
      </w:r>
      <w:proofErr w:type="spellEnd"/>
      <w:r w:rsidRPr="00A238DE">
        <w:rPr>
          <w:rFonts w:ascii="Memoria" w:hAnsi="Memoria" w:cstheme="minorHAnsi"/>
          <w:sz w:val="22"/>
          <w:szCs w:val="22"/>
        </w:rPr>
        <w:t>, przekroczy 2000 zł powstaje obowiązek uiszczenia podatku dochodowego, zgodnie z przepisami ustawy z 26 lipca 1991 r. o podatku dochodowym od osób fizycznych.</w:t>
      </w:r>
    </w:p>
    <w:p w14:paraId="40DE7AEF" w14:textId="36409CFE" w:rsidR="0027237C" w:rsidRPr="00A238DE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Od nagrody laureaci uiszczają podatek dochodowy, zgodnie z przepisami ustawy </w:t>
      </w:r>
      <w:r w:rsidR="00DA374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z dnia 26 lipca 1991 r. o podatku dochodowym od osób fizycznych (Dz. U z 2024 r. poz. 226</w:t>
      </w:r>
      <w:r w:rsidR="00DA374E">
        <w:rPr>
          <w:rFonts w:ascii="Memoria" w:hAnsi="Memoria" w:cstheme="minorHAnsi"/>
          <w:sz w:val="22"/>
          <w:szCs w:val="22"/>
        </w:rPr>
        <w:t>,</w:t>
      </w:r>
      <w:r w:rsidRPr="00A238DE">
        <w:rPr>
          <w:rFonts w:ascii="Memoria" w:hAnsi="Memoria" w:cstheme="minorHAnsi"/>
          <w:sz w:val="22"/>
          <w:szCs w:val="22"/>
        </w:rPr>
        <w:t xml:space="preserve"> z </w:t>
      </w:r>
      <w:proofErr w:type="spellStart"/>
      <w:r w:rsidRPr="00A238DE">
        <w:rPr>
          <w:rFonts w:ascii="Memoria" w:hAnsi="Memoria" w:cstheme="minorHAnsi"/>
          <w:sz w:val="22"/>
          <w:szCs w:val="22"/>
        </w:rPr>
        <w:t>późn</w:t>
      </w:r>
      <w:proofErr w:type="spellEnd"/>
      <w:r w:rsidRPr="00A238DE">
        <w:rPr>
          <w:rFonts w:ascii="Memoria" w:hAnsi="Memoria" w:cstheme="minorHAnsi"/>
          <w:sz w:val="22"/>
          <w:szCs w:val="22"/>
        </w:rPr>
        <w:t>. zm.)</w:t>
      </w:r>
      <w:bookmarkStart w:id="0" w:name="_GoBack"/>
      <w:bookmarkEnd w:id="0"/>
      <w:r w:rsidRPr="00A238DE">
        <w:rPr>
          <w:rFonts w:ascii="Memoria" w:hAnsi="Memoria" w:cstheme="minorHAnsi"/>
          <w:sz w:val="22"/>
          <w:szCs w:val="22"/>
        </w:rPr>
        <w:t>.</w:t>
      </w:r>
    </w:p>
    <w:p w14:paraId="321EF9AB" w14:textId="07B0B935" w:rsidR="0027237C" w:rsidRDefault="0027237C" w:rsidP="0027237C">
      <w:pPr>
        <w:pStyle w:val="Akapitzlist"/>
        <w:numPr>
          <w:ilvl w:val="0"/>
          <w:numId w:val="11"/>
        </w:numPr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Organizator zobowiązany jest do obliczenia i pobrania od podatnika podatku </w:t>
      </w:r>
      <w:r w:rsidR="00DA374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i wpłacenia go we właściwym terminie organowi podatkowemu.</w:t>
      </w:r>
    </w:p>
    <w:p w14:paraId="27CB67ED" w14:textId="61E73557" w:rsidR="004611DD" w:rsidRDefault="004611DD" w:rsidP="004611DD">
      <w:pPr>
        <w:jc w:val="both"/>
        <w:rPr>
          <w:rFonts w:ascii="Memoria" w:hAnsi="Memoria" w:cstheme="minorHAnsi"/>
          <w:sz w:val="22"/>
          <w:szCs w:val="22"/>
        </w:rPr>
      </w:pPr>
    </w:p>
    <w:p w14:paraId="3D2CF2AB" w14:textId="770E6E3D" w:rsidR="0039695B" w:rsidRPr="00A238DE" w:rsidRDefault="0039695B" w:rsidP="00DA374E">
      <w:pPr>
        <w:rPr>
          <w:rFonts w:ascii="Memoria" w:hAnsi="Memoria" w:cstheme="minorHAnsi"/>
          <w:b/>
          <w:sz w:val="22"/>
          <w:szCs w:val="22"/>
        </w:rPr>
      </w:pPr>
    </w:p>
    <w:p w14:paraId="7035C725" w14:textId="77777777" w:rsidR="0039695B" w:rsidRPr="00A238DE" w:rsidRDefault="0039695B" w:rsidP="0039695B">
      <w:pPr>
        <w:ind w:left="20"/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 xml:space="preserve">Ochrona własności intelektualnej  </w:t>
      </w:r>
    </w:p>
    <w:p w14:paraId="0988E693" w14:textId="77777777" w:rsidR="004611DD" w:rsidRDefault="004611DD" w:rsidP="0039695B">
      <w:pPr>
        <w:tabs>
          <w:tab w:val="num" w:pos="380"/>
        </w:tabs>
        <w:ind w:left="20"/>
        <w:jc w:val="center"/>
        <w:rPr>
          <w:rFonts w:ascii="Memoria" w:hAnsi="Memoria" w:cstheme="minorHAnsi"/>
          <w:b/>
          <w:sz w:val="22"/>
          <w:szCs w:val="22"/>
        </w:rPr>
      </w:pPr>
    </w:p>
    <w:p w14:paraId="75B739F4" w14:textId="55E6AACC" w:rsidR="0039695B" w:rsidRPr="00A238DE" w:rsidRDefault="0039695B" w:rsidP="0039695B">
      <w:pPr>
        <w:tabs>
          <w:tab w:val="num" w:pos="380"/>
        </w:tabs>
        <w:ind w:left="20"/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 xml:space="preserve">§ </w:t>
      </w:r>
      <w:r w:rsidR="00DA374E">
        <w:rPr>
          <w:rFonts w:ascii="Memoria" w:hAnsi="Memoria" w:cstheme="minorHAnsi"/>
          <w:b/>
          <w:sz w:val="22"/>
          <w:szCs w:val="22"/>
        </w:rPr>
        <w:t>8</w:t>
      </w:r>
      <w:r w:rsidRPr="00A238DE">
        <w:rPr>
          <w:rFonts w:ascii="Memoria" w:hAnsi="Memoria" w:cstheme="minorHAnsi"/>
          <w:b/>
          <w:sz w:val="22"/>
          <w:szCs w:val="22"/>
        </w:rPr>
        <w:t>.</w:t>
      </w:r>
    </w:p>
    <w:p w14:paraId="11374D1D" w14:textId="77777777" w:rsidR="0039695B" w:rsidRPr="00A238DE" w:rsidRDefault="0039695B" w:rsidP="00953C90">
      <w:pPr>
        <w:numPr>
          <w:ilvl w:val="0"/>
          <w:numId w:val="12"/>
        </w:numPr>
        <w:tabs>
          <w:tab w:val="clear" w:pos="360"/>
          <w:tab w:val="num" w:pos="0"/>
        </w:tabs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Uczestnicy konkursu – autorzy prac z chwilą nadesłania pracy udzielają Organizatorowi konkursu nieodpłatnej, niewyłącznej, nieograniczonej terytorialnie i czasowo licencji na wykorzystanie pracy na następujących polach eksploatacji: </w:t>
      </w:r>
    </w:p>
    <w:p w14:paraId="11961499" w14:textId="542DF95D" w:rsidR="0039695B" w:rsidRPr="00A238DE" w:rsidRDefault="0039695B" w:rsidP="0039695B">
      <w:pPr>
        <w:numPr>
          <w:ilvl w:val="1"/>
          <w:numId w:val="12"/>
        </w:numPr>
        <w:ind w:left="851" w:hanging="414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 zakresie utrwalania i zwielokrotniania </w:t>
      </w:r>
      <w:r w:rsidR="00DA374E" w:rsidRPr="00A238DE">
        <w:rPr>
          <w:rFonts w:ascii="Memoria" w:hAnsi="Memoria" w:cstheme="minorHAnsi"/>
          <w:sz w:val="22"/>
          <w:szCs w:val="22"/>
        </w:rPr>
        <w:t>–</w:t>
      </w:r>
      <w:r w:rsidRPr="00A238DE">
        <w:rPr>
          <w:rFonts w:ascii="Memoria" w:hAnsi="Memoria" w:cstheme="minorHAnsi"/>
          <w:sz w:val="22"/>
          <w:szCs w:val="22"/>
        </w:rPr>
        <w:t xml:space="preserve"> wpr</w:t>
      </w:r>
      <w:r w:rsidR="008168D5" w:rsidRPr="00A238DE">
        <w:rPr>
          <w:rFonts w:ascii="Memoria" w:hAnsi="Memoria" w:cstheme="minorHAnsi"/>
          <w:sz w:val="22"/>
          <w:szCs w:val="22"/>
        </w:rPr>
        <w:t xml:space="preserve">owadzenie do pamięci komputera </w:t>
      </w:r>
      <w:r w:rsidRPr="00A238DE">
        <w:rPr>
          <w:rFonts w:ascii="Memoria" w:hAnsi="Memoria" w:cstheme="minorHAnsi"/>
          <w:sz w:val="22"/>
          <w:szCs w:val="22"/>
        </w:rPr>
        <w:t>i zwielokrotnianie wszelkimi znanymi technikami w tym drukarską, cyfrową, elektroniczną na jakimkolwiek nośniku;</w:t>
      </w:r>
    </w:p>
    <w:p w14:paraId="45A0FADD" w14:textId="77777777" w:rsidR="0039695B" w:rsidRPr="00A238DE" w:rsidRDefault="0039695B" w:rsidP="0039695B">
      <w:pPr>
        <w:numPr>
          <w:ilvl w:val="1"/>
          <w:numId w:val="12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w zakresie obrotu egzemplarzami – wprowadzenie do obrotu egzemplarzy wytworzonych zgodnie z pkt 1;</w:t>
      </w:r>
    </w:p>
    <w:p w14:paraId="4BC4BC7D" w14:textId="77777777" w:rsidR="0039695B" w:rsidRPr="00A238DE" w:rsidRDefault="0039695B" w:rsidP="0039695B">
      <w:pPr>
        <w:numPr>
          <w:ilvl w:val="1"/>
          <w:numId w:val="12"/>
        </w:numPr>
        <w:ind w:left="851" w:hanging="414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publiczne udostępnianie wersji elektronicznej pracy w taki sposób, aby każdy mógł mieć do niej dostęp w miejscu i czasie przez siebie wybranym;</w:t>
      </w:r>
    </w:p>
    <w:p w14:paraId="557FD6D5" w14:textId="77777777" w:rsidR="0039695B" w:rsidRPr="00A238DE" w:rsidRDefault="0039695B" w:rsidP="0039695B">
      <w:pPr>
        <w:numPr>
          <w:ilvl w:val="1"/>
          <w:numId w:val="12"/>
        </w:numPr>
        <w:ind w:left="851" w:hanging="414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publicznej prezentacji prac konkursowych w postaci wystaw, publikacji;</w:t>
      </w:r>
    </w:p>
    <w:p w14:paraId="246197E6" w14:textId="77777777" w:rsidR="0039695B" w:rsidRPr="00A238DE" w:rsidRDefault="0039695B" w:rsidP="0039695B">
      <w:pPr>
        <w:numPr>
          <w:ilvl w:val="1"/>
          <w:numId w:val="12"/>
        </w:numPr>
        <w:ind w:left="851" w:hanging="414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wykorzystanie pracy (w całości lub/i fragmencie) do celów naukowych </w:t>
      </w:r>
      <w:r w:rsidRPr="00A238DE">
        <w:rPr>
          <w:rFonts w:ascii="Memoria" w:hAnsi="Memoria" w:cstheme="minorHAnsi"/>
          <w:sz w:val="22"/>
          <w:szCs w:val="22"/>
        </w:rPr>
        <w:br/>
        <w:t>i edukacyjnych w ramach realizacji misji edukacyjnej Organizatora, w tym prezentowanie prac konkursowych w prasie, telewizji.</w:t>
      </w:r>
    </w:p>
    <w:p w14:paraId="4F0D2952" w14:textId="21286C8A" w:rsidR="0039695B" w:rsidRPr="00A238DE" w:rsidRDefault="0039695B" w:rsidP="0039695B">
      <w:pPr>
        <w:numPr>
          <w:ilvl w:val="0"/>
          <w:numId w:val="12"/>
        </w:numPr>
        <w:tabs>
          <w:tab w:val="num" w:pos="0"/>
        </w:tabs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Uczestnik konkursu – autor pracy oświadcza, że posiada pełnię praw autorskich </w:t>
      </w:r>
      <w:r w:rsidR="006911C4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 xml:space="preserve">do przedstawionej pracy. </w:t>
      </w:r>
    </w:p>
    <w:p w14:paraId="46F715AA" w14:textId="26D8B8E2" w:rsidR="0039695B" w:rsidRPr="00A238DE" w:rsidRDefault="0039695B" w:rsidP="0039695B">
      <w:pPr>
        <w:numPr>
          <w:ilvl w:val="0"/>
          <w:numId w:val="12"/>
        </w:numPr>
        <w:tabs>
          <w:tab w:val="num" w:pos="0"/>
        </w:tabs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Organizator z chwilą przekazania nagrody nabywa od Laureatów – autorów prac </w:t>
      </w:r>
      <w:r w:rsidR="006911C4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– prawa autorskie majątkowe do nagrodzonych prac konkursowych na polach eksploatacji wskazanych w ust. 1.</w:t>
      </w:r>
    </w:p>
    <w:p w14:paraId="100703A9" w14:textId="63398C44" w:rsidR="0039695B" w:rsidRPr="00A238DE" w:rsidRDefault="0039695B" w:rsidP="0039695B">
      <w:pPr>
        <w:numPr>
          <w:ilvl w:val="0"/>
          <w:numId w:val="12"/>
        </w:numPr>
        <w:tabs>
          <w:tab w:val="num" w:pos="0"/>
        </w:tabs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 przypadku, gdy uczestnikiem konkursu – autorem pracy jest osoba niepełnoletnia, zgodę na udzielenie licencji, o której mowa w ust. 1, oświadczenie, </w:t>
      </w:r>
      <w:r w:rsidR="006911C4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o którym mowa w ust. 2 oraz przeniesienie autorskich praw majątkowych, o których mowa w ust. 3, wyraża jej rodzic/opiekun prawny poprzez akceptację regulaminu.</w:t>
      </w:r>
    </w:p>
    <w:p w14:paraId="78242942" w14:textId="678F267B" w:rsidR="0039695B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79C42E59" w14:textId="77777777" w:rsidR="00DA374E" w:rsidRPr="00A238DE" w:rsidRDefault="00DA374E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1E4FB207" w14:textId="77777777" w:rsidR="0039695B" w:rsidRPr="00A238DE" w:rsidRDefault="0039695B" w:rsidP="0039695B">
      <w:pPr>
        <w:ind w:left="20"/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Zezwolenie na rozpowszechnienie wizerunku</w:t>
      </w:r>
    </w:p>
    <w:p w14:paraId="726D837E" w14:textId="77777777" w:rsidR="0039695B" w:rsidRPr="00A238DE" w:rsidRDefault="0039695B" w:rsidP="0039695B">
      <w:pPr>
        <w:tabs>
          <w:tab w:val="num" w:pos="380"/>
        </w:tabs>
        <w:ind w:left="20"/>
        <w:jc w:val="center"/>
        <w:rPr>
          <w:rFonts w:ascii="Memoria" w:hAnsi="Memoria" w:cstheme="minorHAnsi"/>
          <w:b/>
          <w:sz w:val="22"/>
          <w:szCs w:val="22"/>
        </w:rPr>
      </w:pPr>
    </w:p>
    <w:p w14:paraId="6E5A6784" w14:textId="1023C470" w:rsidR="0039695B" w:rsidRPr="00A238DE" w:rsidRDefault="0039695B" w:rsidP="0039695B">
      <w:pPr>
        <w:tabs>
          <w:tab w:val="num" w:pos="380"/>
        </w:tabs>
        <w:ind w:left="20"/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 xml:space="preserve">§ </w:t>
      </w:r>
      <w:r w:rsidR="00DA374E">
        <w:rPr>
          <w:rFonts w:ascii="Memoria" w:hAnsi="Memoria" w:cstheme="minorHAnsi"/>
          <w:b/>
          <w:sz w:val="22"/>
          <w:szCs w:val="22"/>
        </w:rPr>
        <w:t>9</w:t>
      </w:r>
      <w:r w:rsidRPr="00A238DE">
        <w:rPr>
          <w:rFonts w:ascii="Memoria" w:hAnsi="Memoria" w:cstheme="minorHAnsi"/>
          <w:b/>
          <w:sz w:val="22"/>
          <w:szCs w:val="22"/>
        </w:rPr>
        <w:t>.</w:t>
      </w:r>
    </w:p>
    <w:p w14:paraId="1D421EC7" w14:textId="6719CCCA" w:rsidR="0039695B" w:rsidRPr="00A238DE" w:rsidRDefault="0039695B" w:rsidP="0039695B">
      <w:pPr>
        <w:pStyle w:val="Akapitzlist"/>
        <w:numPr>
          <w:ilvl w:val="3"/>
          <w:numId w:val="13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Uczestnik konkursu – autor pracy i uczestnik konkursu - opiekun merytoryczny pracy mogą wyrazić zgodę na nieodpłatne wykorzystanie przez Organizatora </w:t>
      </w:r>
      <w:r w:rsidRPr="00A238DE">
        <w:rPr>
          <w:rFonts w:ascii="Memoria" w:hAnsi="Memoria" w:cstheme="minorHAnsi"/>
          <w:sz w:val="22"/>
          <w:szCs w:val="22"/>
        </w:rPr>
        <w:lastRenderedPageBreak/>
        <w:t xml:space="preserve">wizerunku zarejestrowanego w związku z konkursem w celu promowania działań edukacyjnych IPN poprzez publikowanie relacji z przebiegu konkursu przez Organizatora: na stronach internetowych, w mediach i oficjalnych profilach społecznościowych, prasie, radiu i telewizji oraz w materiałach naukowych </w:t>
      </w:r>
      <w:r w:rsidR="00113929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i edukacyjnych, z zastrzeżeniem ust. 2.</w:t>
      </w:r>
    </w:p>
    <w:p w14:paraId="0CA37A75" w14:textId="3450DE11" w:rsidR="0039695B" w:rsidRPr="00A238DE" w:rsidRDefault="0039695B" w:rsidP="0039695B">
      <w:pPr>
        <w:pStyle w:val="Akapitzlist"/>
        <w:numPr>
          <w:ilvl w:val="3"/>
          <w:numId w:val="13"/>
        </w:numPr>
        <w:ind w:left="426" w:hanging="426"/>
        <w:jc w:val="both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W przypadku niepełnoletniego uczestnika konkursu, zgodę, o której mowa w ust. 1,  wyraża rodzic albo opiekun prawny uczestnika </w:t>
      </w:r>
      <w:r w:rsidR="004E38AE">
        <w:rPr>
          <w:rFonts w:ascii="Memoria" w:hAnsi="Memoria" w:cstheme="minorHAnsi"/>
          <w:sz w:val="22"/>
          <w:szCs w:val="22"/>
        </w:rPr>
        <w:t>konkursu</w:t>
      </w:r>
      <w:r w:rsidRPr="00A238DE">
        <w:rPr>
          <w:rFonts w:ascii="Memoria" w:hAnsi="Memoria" w:cstheme="minorHAnsi"/>
          <w:sz w:val="22"/>
          <w:szCs w:val="22"/>
        </w:rPr>
        <w:t>.</w:t>
      </w:r>
    </w:p>
    <w:p w14:paraId="769D9CE3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120A976F" w14:textId="20325053" w:rsidR="006D79A6" w:rsidRPr="00A238DE" w:rsidRDefault="006D79A6" w:rsidP="00DA374E">
      <w:pPr>
        <w:rPr>
          <w:rFonts w:ascii="Memoria" w:hAnsi="Memoria" w:cstheme="minorHAnsi"/>
          <w:b/>
          <w:sz w:val="22"/>
          <w:szCs w:val="22"/>
        </w:rPr>
      </w:pPr>
    </w:p>
    <w:p w14:paraId="575CA644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Ochrona danych osobowych</w:t>
      </w:r>
    </w:p>
    <w:p w14:paraId="186351BA" w14:textId="77777777" w:rsidR="0039695B" w:rsidRPr="00A238DE" w:rsidRDefault="0039695B" w:rsidP="0039695B">
      <w:pPr>
        <w:keepNext/>
        <w:jc w:val="center"/>
        <w:outlineLvl w:val="0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b/>
          <w:sz w:val="22"/>
          <w:szCs w:val="22"/>
        </w:rPr>
        <w:t>Klauzula informacyjna</w:t>
      </w:r>
    </w:p>
    <w:p w14:paraId="354309F0" w14:textId="77777777" w:rsidR="0039695B" w:rsidRPr="00A238D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67E10CF5" w14:textId="574FF834" w:rsidR="0039695B" w:rsidRPr="00A238DE" w:rsidRDefault="00DA374E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>
        <w:rPr>
          <w:rFonts w:ascii="Memoria" w:hAnsi="Memoria" w:cstheme="minorHAnsi"/>
          <w:b/>
          <w:sz w:val="22"/>
          <w:szCs w:val="22"/>
        </w:rPr>
        <w:t>§ 10</w:t>
      </w:r>
      <w:r w:rsidR="0039695B" w:rsidRPr="00A238DE">
        <w:rPr>
          <w:rFonts w:ascii="Memoria" w:hAnsi="Memoria" w:cstheme="minorHAnsi"/>
          <w:b/>
          <w:sz w:val="22"/>
          <w:szCs w:val="22"/>
        </w:rPr>
        <w:t>.</w:t>
      </w:r>
    </w:p>
    <w:p w14:paraId="3FBB0BDD" w14:textId="77777777" w:rsidR="0039695B" w:rsidRPr="00A238DE" w:rsidRDefault="0039695B" w:rsidP="006911C4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Pozyskane dane osobowe opiekuna faktycznego i merytorycznego, pełnoletniego uczestnika konkursu oraz niepełnoletniego uczestnika konkursu, Laureata przetwarzane będą w celach:</w:t>
      </w:r>
    </w:p>
    <w:p w14:paraId="05C2F69B" w14:textId="31C70890" w:rsidR="0039695B" w:rsidRPr="00A238DE" w:rsidRDefault="0039695B" w:rsidP="006911C4">
      <w:pPr>
        <w:numPr>
          <w:ilvl w:val="0"/>
          <w:numId w:val="15"/>
        </w:numPr>
        <w:ind w:left="851" w:hanging="425"/>
        <w:jc w:val="both"/>
        <w:rPr>
          <w:rFonts w:ascii="Memoria" w:hAnsi="Memoria" w:cstheme="minorHAnsi"/>
          <w:b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organizacji  i udziału w konkursie „Epizody z najnowszej historii Polski </w:t>
      </w:r>
      <w:r w:rsidR="006911C4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w komiksie”;</w:t>
      </w:r>
    </w:p>
    <w:p w14:paraId="237B3934" w14:textId="3846388A" w:rsidR="0039695B" w:rsidRPr="00A238DE" w:rsidRDefault="0039695B" w:rsidP="006911C4">
      <w:pPr>
        <w:numPr>
          <w:ilvl w:val="0"/>
          <w:numId w:val="15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 xml:space="preserve">publikacji </w:t>
      </w:r>
      <w:r w:rsidR="00631B0E" w:rsidRPr="00A238DE">
        <w:rPr>
          <w:rFonts w:ascii="Memoria" w:hAnsi="Memoria" w:cstheme="minorHAnsi"/>
          <w:sz w:val="22"/>
          <w:szCs w:val="22"/>
        </w:rPr>
        <w:t xml:space="preserve">wizerunku,  w przypadku wyrażenia zgody, </w:t>
      </w:r>
      <w:r w:rsidRPr="00A238DE">
        <w:rPr>
          <w:rFonts w:ascii="Memoria" w:hAnsi="Memoria" w:cstheme="minorHAnsi"/>
          <w:sz w:val="22"/>
          <w:szCs w:val="22"/>
        </w:rPr>
        <w:t>w celu promowania działań edukacyjnych IPN poprzez publikowanie relacji z przebiegu konkursu przez Organizatora: na stronach internetowych, w mediach i oficjalnych profilach społecznościowych, prasie, radiu i telewizji oraz w materiałach naukowych i edukacyjnych;</w:t>
      </w:r>
    </w:p>
    <w:p w14:paraId="494E4FC4" w14:textId="77777777" w:rsidR="0039695B" w:rsidRPr="00A238DE" w:rsidRDefault="0039695B" w:rsidP="006911C4">
      <w:pPr>
        <w:numPr>
          <w:ilvl w:val="0"/>
          <w:numId w:val="15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publikacji danych osobowych uczestnika konkursu, w przypadku wykorzystania pracy konkursowej przez organizatora do stworzenia publikacji, wystawy;</w:t>
      </w:r>
    </w:p>
    <w:p w14:paraId="0AA99DD8" w14:textId="77777777" w:rsidR="006911C4" w:rsidRPr="00A238DE" w:rsidRDefault="0039695B" w:rsidP="006911C4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Podstawą prawną przetwarzania danych jest art. 6 ust. 1 lit. a (zgoda w zakresie wizerunku uczestnika konkursu zgodnie z art. 81  u</w:t>
      </w:r>
      <w:r w:rsidR="006911C4" w:rsidRPr="00A238DE">
        <w:rPr>
          <w:rFonts w:ascii="Memoria" w:hAnsi="Memoria" w:cstheme="minorHAnsi"/>
          <w:sz w:val="22"/>
          <w:szCs w:val="22"/>
        </w:rPr>
        <w:t>st. 1 ustawy o prawie autorskim</w:t>
      </w:r>
      <w:r w:rsidRPr="00A238DE">
        <w:rPr>
          <w:rFonts w:ascii="Memoria" w:hAnsi="Memoria" w:cstheme="minorHAnsi"/>
          <w:sz w:val="22"/>
          <w:szCs w:val="22"/>
        </w:rPr>
        <w:t xml:space="preserve">i prawach pokrewnych), lit. b (przetwarzanie niezbędne do wykonania umowy </w:t>
      </w:r>
      <w:r w:rsidRPr="00A238DE">
        <w:rPr>
          <w:rFonts w:ascii="Memoria" w:hAnsi="Memoria" w:cstheme="minorHAnsi"/>
          <w:sz w:val="22"/>
          <w:szCs w:val="22"/>
        </w:rPr>
        <w:br/>
        <w:t xml:space="preserve">tj. regulaminu konkursu – udzielenie licencji, przekazanie autorskich praw majątkowych), oraz lit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</w:t>
      </w:r>
      <w:r w:rsidR="006911C4" w:rsidRPr="00A238DE">
        <w:rPr>
          <w:rFonts w:ascii="Memoria" w:hAnsi="Memoria" w:cstheme="minorHAnsi"/>
          <w:sz w:val="22"/>
          <w:szCs w:val="22"/>
        </w:rPr>
        <w:br/>
      </w:r>
      <w:r w:rsidRPr="00A238DE">
        <w:rPr>
          <w:rFonts w:ascii="Memoria" w:hAnsi="Memoria" w:cstheme="minorHAnsi"/>
          <w:sz w:val="22"/>
          <w:szCs w:val="22"/>
        </w:rPr>
        <w:t>z przetwarzaniem danych osobowych i w sprawie swobodnego przepływu takich danych oraz uchylenia dyrektywy 95/46/WE (ogólne rozporządzenie o ochronie danych) (Dz. U. UE. L. z 2016 r. Nr 119, str. 1) – dalej jako „RODO”.</w:t>
      </w:r>
    </w:p>
    <w:p w14:paraId="0B880C3E" w14:textId="2C7B0304" w:rsidR="0039695B" w:rsidRPr="00A238DE" w:rsidRDefault="0039695B" w:rsidP="006911C4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Administratorem danych osobowych</w:t>
      </w:r>
      <w:r w:rsidR="00DA374E">
        <w:rPr>
          <w:rFonts w:ascii="Memoria" w:hAnsi="Memoria" w:cstheme="minorHAnsi"/>
          <w:sz w:val="22"/>
          <w:szCs w:val="22"/>
        </w:rPr>
        <w:t xml:space="preserve"> osób, o których mowa w ust. 1,</w:t>
      </w:r>
      <w:r w:rsidRPr="00A238DE">
        <w:rPr>
          <w:rFonts w:ascii="Memoria" w:hAnsi="Memoria" w:cstheme="minorHAnsi"/>
          <w:sz w:val="22"/>
          <w:szCs w:val="22"/>
        </w:rPr>
        <w:t xml:space="preserve"> jest Prezes Instytutu Pamięci Narodowej – Komisji Ścigania Zbrodni przeciwko Narodowi Polskiemu, z siedzibą w Warszawie, adres: ul. Janusza Kurtyki 1, 02-676 Warszawa. Administrator danych osobowych zapewni odpowiednie technologic</w:t>
      </w:r>
      <w:r w:rsidR="00DB7C24" w:rsidRPr="00A238DE">
        <w:rPr>
          <w:rFonts w:ascii="Memoria" w:hAnsi="Memoria" w:cstheme="minorHAnsi"/>
          <w:sz w:val="22"/>
          <w:szCs w:val="22"/>
        </w:rPr>
        <w:t xml:space="preserve">zne, fizyczne, administracyjne </w:t>
      </w:r>
      <w:r w:rsidRPr="00A238DE">
        <w:rPr>
          <w:rFonts w:ascii="Memoria" w:hAnsi="Memoria" w:cstheme="minorHAnsi"/>
          <w:sz w:val="22"/>
          <w:szCs w:val="22"/>
        </w:rPr>
        <w:t xml:space="preserve">i proceduralne środki ochrony danych, w celu ochrony i zapewnienia poufności, poprawności i dostępności przetwarzanych danych osobowych, jak również ochrony przed nieuprawnionym wykorzystaniem lub </w:t>
      </w:r>
      <w:r w:rsidRPr="00A238DE">
        <w:rPr>
          <w:rFonts w:ascii="Memoria" w:hAnsi="Memoria" w:cstheme="minorHAnsi"/>
          <w:sz w:val="22"/>
          <w:szCs w:val="22"/>
        </w:rPr>
        <w:lastRenderedPageBreak/>
        <w:t>nieuprawnionym dostępem do danych osobowych oraz ochrony przed naruszeniem bezpieczeństwa danych osobowych.</w:t>
      </w:r>
    </w:p>
    <w:p w14:paraId="7D4A6948" w14:textId="30026642" w:rsidR="0039695B" w:rsidRDefault="0039695B" w:rsidP="006911C4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A238DE">
        <w:rPr>
          <w:rFonts w:ascii="Memoria" w:hAnsi="Memoria" w:cstheme="minorHAnsi"/>
          <w:sz w:val="22"/>
          <w:szCs w:val="22"/>
        </w:rPr>
        <w:t>Dane kontaktowe inspektora ochrony danych w IPN-</w:t>
      </w:r>
      <w:proofErr w:type="spellStart"/>
      <w:r w:rsidRPr="00A238DE">
        <w:rPr>
          <w:rFonts w:ascii="Memoria" w:hAnsi="Memoria" w:cstheme="minorHAnsi"/>
          <w:sz w:val="22"/>
          <w:szCs w:val="22"/>
        </w:rPr>
        <w:t>KŚZpNP</w:t>
      </w:r>
      <w:proofErr w:type="spellEnd"/>
      <w:r w:rsidRPr="00A238DE">
        <w:rPr>
          <w:rFonts w:ascii="Memoria" w:hAnsi="Memoria" w:cstheme="minorHAnsi"/>
          <w:sz w:val="22"/>
          <w:szCs w:val="22"/>
        </w:rPr>
        <w:t>:</w:t>
      </w:r>
      <w:r w:rsidRPr="006911C4">
        <w:rPr>
          <w:rFonts w:ascii="Memoria" w:hAnsi="Memoria" w:cstheme="minorHAnsi"/>
          <w:sz w:val="22"/>
          <w:szCs w:val="22"/>
        </w:rPr>
        <w:t xml:space="preserve"> inspektorochronydanych@ipn.gov.pl, adres do korespondencji: ul. Janusza </w:t>
      </w:r>
      <w:r w:rsidR="00113929">
        <w:rPr>
          <w:rFonts w:ascii="Memoria" w:hAnsi="Memoria" w:cstheme="minorHAnsi"/>
          <w:sz w:val="22"/>
          <w:szCs w:val="22"/>
        </w:rPr>
        <w:br/>
      </w:r>
      <w:r w:rsidRPr="006911C4">
        <w:rPr>
          <w:rFonts w:ascii="Memoria" w:hAnsi="Memoria" w:cstheme="minorHAnsi"/>
          <w:sz w:val="22"/>
          <w:szCs w:val="22"/>
        </w:rPr>
        <w:t>Kurtyki 1, 02-676 Warszawa, z dopiskiem: Inspektor Ochrony Danych.</w:t>
      </w:r>
    </w:p>
    <w:p w14:paraId="2AB5E94A" w14:textId="77777777" w:rsidR="0039695B" w:rsidRDefault="0039695B" w:rsidP="006911C4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6911C4">
        <w:rPr>
          <w:rFonts w:ascii="Memoria" w:hAnsi="Memoria" w:cstheme="minorHAnsi"/>
          <w:sz w:val="22"/>
          <w:szCs w:val="22"/>
        </w:rPr>
        <w:t>Odbiorcami danych osobowych mogą być upoważnione przez Administratora danych podmioty oraz podmioty, które mają prawo do wglądu na mocy odrębnych przepisów prawa.</w:t>
      </w:r>
    </w:p>
    <w:p w14:paraId="1FC398B9" w14:textId="77777777" w:rsidR="0039695B" w:rsidRPr="006911C4" w:rsidRDefault="0039695B" w:rsidP="006911C4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6911C4">
        <w:rPr>
          <w:rFonts w:ascii="Memoria" w:hAnsi="Memoria" w:cstheme="minorHAnsi"/>
          <w:sz w:val="22"/>
          <w:szCs w:val="22"/>
        </w:rPr>
        <w:t>Dane osobowe, o których mowa w ust. 1, będą przetwarzane:</w:t>
      </w:r>
    </w:p>
    <w:p w14:paraId="2DC6A6B5" w14:textId="51FFCBFE" w:rsidR="0039695B" w:rsidRPr="00631B0E" w:rsidRDefault="0039695B" w:rsidP="006911C4">
      <w:pPr>
        <w:pStyle w:val="Akapitzlist"/>
        <w:numPr>
          <w:ilvl w:val="0"/>
          <w:numId w:val="16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631B0E">
        <w:rPr>
          <w:rFonts w:ascii="Memoria" w:hAnsi="Memoria" w:cstheme="minorHAnsi"/>
          <w:sz w:val="22"/>
          <w:szCs w:val="22"/>
        </w:rPr>
        <w:t>przez czas niezbędny do przeprowadzenia konkursu</w:t>
      </w:r>
      <w:r w:rsidR="00DB7C24">
        <w:rPr>
          <w:rFonts w:ascii="Memoria" w:hAnsi="Memoria" w:cstheme="minorHAnsi"/>
          <w:sz w:val="22"/>
          <w:szCs w:val="22"/>
        </w:rPr>
        <w:t>;</w:t>
      </w:r>
      <w:r w:rsidRPr="00631B0E">
        <w:rPr>
          <w:rFonts w:ascii="Memoria" w:hAnsi="Memoria" w:cstheme="minorHAnsi"/>
          <w:sz w:val="22"/>
          <w:szCs w:val="22"/>
        </w:rPr>
        <w:t xml:space="preserve"> </w:t>
      </w:r>
    </w:p>
    <w:p w14:paraId="38F63BC1" w14:textId="3C26C204" w:rsidR="0039695B" w:rsidRPr="00631B0E" w:rsidRDefault="0039695B" w:rsidP="006911C4">
      <w:pPr>
        <w:pStyle w:val="Akapitzlist"/>
        <w:numPr>
          <w:ilvl w:val="0"/>
          <w:numId w:val="16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631B0E">
        <w:rPr>
          <w:rFonts w:ascii="Memoria" w:hAnsi="Memoria" w:cstheme="minorHAnsi"/>
          <w:sz w:val="22"/>
          <w:szCs w:val="22"/>
        </w:rPr>
        <w:t>do momentu zakończenia publikacji na stronach internetowych organizatora, mediach i oficjalnych profilach w mediach</w:t>
      </w:r>
      <w:r w:rsidR="00DB7C24">
        <w:rPr>
          <w:rFonts w:ascii="Memoria" w:hAnsi="Memoria" w:cstheme="minorHAnsi"/>
          <w:sz w:val="22"/>
          <w:szCs w:val="22"/>
        </w:rPr>
        <w:t xml:space="preserve"> społecznościowych organizatora;</w:t>
      </w:r>
    </w:p>
    <w:p w14:paraId="595F3853" w14:textId="22F9ABD6" w:rsidR="0039695B" w:rsidRDefault="00DB7C24" w:rsidP="006911C4">
      <w:pPr>
        <w:pStyle w:val="Akapitzlist"/>
        <w:numPr>
          <w:ilvl w:val="0"/>
          <w:numId w:val="16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631B0E">
        <w:rPr>
          <w:rFonts w:ascii="Memoria" w:hAnsi="Memoria" w:cstheme="minorHAnsi"/>
          <w:sz w:val="22"/>
          <w:szCs w:val="22"/>
        </w:rPr>
        <w:t xml:space="preserve">do momentu </w:t>
      </w:r>
      <w:r w:rsidR="0039695B" w:rsidRPr="00631B0E">
        <w:rPr>
          <w:rFonts w:ascii="Memoria" w:hAnsi="Memoria" w:cstheme="minorHAnsi"/>
          <w:sz w:val="22"/>
          <w:szCs w:val="22"/>
        </w:rPr>
        <w:t>zakończenia działalności wydawniczej i wystawienniczej związanej z tytułem, o którym mowa w ust. 1 pkt 3;</w:t>
      </w:r>
    </w:p>
    <w:p w14:paraId="3500A07E" w14:textId="77777777" w:rsidR="0039695B" w:rsidRPr="006911C4" w:rsidRDefault="0039695B" w:rsidP="006911C4">
      <w:pPr>
        <w:pStyle w:val="Akapitzlist"/>
        <w:numPr>
          <w:ilvl w:val="0"/>
          <w:numId w:val="16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6911C4">
        <w:rPr>
          <w:rFonts w:ascii="Memoria" w:hAnsi="Memoria" w:cstheme="minorHAnsi"/>
          <w:sz w:val="22"/>
          <w:szCs w:val="22"/>
        </w:rPr>
        <w:t>do momentu wycofania zgody w zakresie w jakim przetwarzanie odbywało się na podstawie zgody;</w:t>
      </w:r>
    </w:p>
    <w:p w14:paraId="7419E187" w14:textId="77777777" w:rsidR="0039695B" w:rsidRPr="00631B0E" w:rsidRDefault="0039695B" w:rsidP="006911C4">
      <w:pPr>
        <w:pStyle w:val="Akapitzlist"/>
        <w:numPr>
          <w:ilvl w:val="0"/>
          <w:numId w:val="16"/>
        </w:numPr>
        <w:ind w:left="851" w:hanging="425"/>
        <w:jc w:val="both"/>
        <w:rPr>
          <w:rFonts w:ascii="Memoria" w:hAnsi="Memoria" w:cstheme="minorHAnsi"/>
          <w:sz w:val="22"/>
          <w:szCs w:val="22"/>
        </w:rPr>
      </w:pPr>
      <w:r w:rsidRPr="00631B0E">
        <w:rPr>
          <w:rFonts w:ascii="Memoria" w:hAnsi="Memoria" w:cstheme="minorHAnsi"/>
          <w:sz w:val="22"/>
          <w:szCs w:val="22"/>
        </w:rPr>
        <w:t>w związku z realizacją obowiązku archiwizacyjnego zgodnie z rzeczowym wykazem akt obowiązującym w IPN.</w:t>
      </w:r>
    </w:p>
    <w:p w14:paraId="1FEDFD7E" w14:textId="77777777" w:rsidR="0039695B" w:rsidRDefault="0039695B" w:rsidP="00113929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6911C4">
        <w:rPr>
          <w:rFonts w:ascii="Memoria" w:hAnsi="Memoria" w:cstheme="minorHAnsi"/>
          <w:sz w:val="22"/>
          <w:szCs w:val="22"/>
        </w:rPr>
        <w:t>Osobom, o którym mowa w ust. 1, przysługuje prawo dostępu do treści danych osobowych oraz prawo ich sprostowania, usunięcia lub ograniczenia przetwarzania, prawo wniesienia sprzeciwu wobec przetwarzania i prawo przenoszenia danych.</w:t>
      </w:r>
    </w:p>
    <w:p w14:paraId="08229196" w14:textId="32C5A55C" w:rsidR="0039695B" w:rsidRDefault="0039695B" w:rsidP="00113929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6911C4">
        <w:rPr>
          <w:rFonts w:ascii="Memoria" w:hAnsi="Memoria" w:cstheme="minorHAnsi"/>
          <w:sz w:val="22"/>
          <w:szCs w:val="22"/>
        </w:rPr>
        <w:t>Osobom, o którym mowa w ust. 1, przysługuje prawo wniesienia skargi do Prezesa Urzędu Ochrony Danych Osobowych, gdy uzna</w:t>
      </w:r>
      <w:r w:rsidR="00DB7C24">
        <w:rPr>
          <w:rFonts w:ascii="Memoria" w:hAnsi="Memoria" w:cstheme="minorHAnsi"/>
          <w:sz w:val="22"/>
          <w:szCs w:val="22"/>
        </w:rPr>
        <w:t>ją, iż przetwarzanie</w:t>
      </w:r>
      <w:r w:rsidRPr="006911C4">
        <w:rPr>
          <w:rFonts w:ascii="Memoria" w:hAnsi="Memoria" w:cstheme="minorHAnsi"/>
          <w:sz w:val="22"/>
          <w:szCs w:val="22"/>
        </w:rPr>
        <w:t xml:space="preserve"> danych osobowych narusza przepisy RODO.</w:t>
      </w:r>
    </w:p>
    <w:p w14:paraId="3137CD8F" w14:textId="7176DE92" w:rsidR="0039695B" w:rsidRPr="006911C4" w:rsidRDefault="00631B0E" w:rsidP="00113929">
      <w:pPr>
        <w:pStyle w:val="Akapitzlist"/>
        <w:numPr>
          <w:ilvl w:val="0"/>
          <w:numId w:val="14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6911C4">
        <w:rPr>
          <w:rFonts w:ascii="Memoria" w:hAnsi="Memoria" w:cstheme="minorHAnsi"/>
          <w:sz w:val="22"/>
          <w:szCs w:val="22"/>
        </w:rPr>
        <w:t>Osobom, o którym mowa w ust. 1</w:t>
      </w:r>
      <w:r w:rsidR="00DA374E">
        <w:rPr>
          <w:rFonts w:ascii="Memoria" w:hAnsi="Memoria" w:cstheme="minorHAnsi"/>
          <w:sz w:val="22"/>
          <w:szCs w:val="22"/>
        </w:rPr>
        <w:t>,</w:t>
      </w:r>
      <w:r w:rsidRPr="006911C4">
        <w:rPr>
          <w:rFonts w:ascii="Memoria" w:hAnsi="Memoria" w:cstheme="minorHAnsi"/>
          <w:sz w:val="22"/>
          <w:szCs w:val="22"/>
        </w:rPr>
        <w:t xml:space="preserve"> </w:t>
      </w:r>
      <w:r w:rsidR="0039695B" w:rsidRPr="006911C4">
        <w:rPr>
          <w:rFonts w:ascii="Memoria" w:hAnsi="Memoria" w:cstheme="minorHAnsi"/>
          <w:sz w:val="22"/>
          <w:szCs w:val="22"/>
        </w:rPr>
        <w:t>przysługuj</w:t>
      </w:r>
      <w:r w:rsidRPr="006911C4">
        <w:rPr>
          <w:rFonts w:ascii="Memoria" w:hAnsi="Memoria" w:cstheme="minorHAnsi"/>
          <w:sz w:val="22"/>
          <w:szCs w:val="22"/>
        </w:rPr>
        <w:t xml:space="preserve">e </w:t>
      </w:r>
      <w:r w:rsidR="0039695B" w:rsidRPr="006911C4">
        <w:rPr>
          <w:rFonts w:ascii="Memoria" w:hAnsi="Memoria" w:cstheme="minorHAnsi"/>
          <w:sz w:val="22"/>
          <w:szCs w:val="22"/>
        </w:rPr>
        <w:t xml:space="preserve">prawo do wycofania zgody na przetwarzanie danych osobowych w zakresie w jakim przetwarzanie odbywało się na podstawie zgody. Cofnięcie zgody nie będzie wpływać na zgodność z prawem przetwarzania, którego dokonano na podstawie </w:t>
      </w:r>
      <w:r w:rsidRPr="006911C4">
        <w:rPr>
          <w:rFonts w:ascii="Memoria" w:hAnsi="Memoria" w:cstheme="minorHAnsi"/>
          <w:sz w:val="22"/>
          <w:szCs w:val="22"/>
        </w:rPr>
        <w:t>wyrażonej</w:t>
      </w:r>
      <w:r w:rsidR="0039695B" w:rsidRPr="006911C4">
        <w:rPr>
          <w:rFonts w:ascii="Memoria" w:hAnsi="Memoria" w:cstheme="minorHAnsi"/>
          <w:sz w:val="22"/>
          <w:szCs w:val="22"/>
        </w:rPr>
        <w:t xml:space="preserve"> zgody przed jej wycofaniem.</w:t>
      </w:r>
    </w:p>
    <w:p w14:paraId="5324872A" w14:textId="77777777" w:rsidR="0039695B" w:rsidRPr="00631B0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3B622E26" w14:textId="77777777" w:rsidR="0039695B" w:rsidRPr="00631B0E" w:rsidRDefault="0039695B" w:rsidP="0039695B">
      <w:pPr>
        <w:jc w:val="center"/>
        <w:rPr>
          <w:rFonts w:ascii="Memoria" w:hAnsi="Memoria" w:cstheme="minorHAnsi"/>
          <w:sz w:val="22"/>
          <w:szCs w:val="22"/>
        </w:rPr>
      </w:pPr>
      <w:r w:rsidRPr="00631B0E">
        <w:rPr>
          <w:rFonts w:ascii="Memoria" w:hAnsi="Memoria" w:cstheme="minorHAnsi"/>
          <w:b/>
          <w:sz w:val="22"/>
          <w:szCs w:val="22"/>
        </w:rPr>
        <w:t>Postanowienia końcowe</w:t>
      </w:r>
    </w:p>
    <w:p w14:paraId="4091441E" w14:textId="77777777" w:rsidR="0039695B" w:rsidRPr="00631B0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</w:p>
    <w:p w14:paraId="1FEF0459" w14:textId="715107BF" w:rsidR="0039695B" w:rsidRPr="00631B0E" w:rsidRDefault="0039695B" w:rsidP="0039695B">
      <w:pPr>
        <w:jc w:val="center"/>
        <w:rPr>
          <w:rFonts w:ascii="Memoria" w:hAnsi="Memoria" w:cstheme="minorHAnsi"/>
          <w:b/>
          <w:sz w:val="22"/>
          <w:szCs w:val="22"/>
        </w:rPr>
      </w:pPr>
      <w:r w:rsidRPr="00631B0E">
        <w:rPr>
          <w:rFonts w:ascii="Memoria" w:hAnsi="Memoria" w:cstheme="minorHAnsi"/>
          <w:b/>
          <w:sz w:val="22"/>
          <w:szCs w:val="22"/>
        </w:rPr>
        <w:t>§ 1</w:t>
      </w:r>
      <w:r w:rsidR="00DA374E">
        <w:rPr>
          <w:rFonts w:ascii="Memoria" w:hAnsi="Memoria" w:cstheme="minorHAnsi"/>
          <w:b/>
          <w:sz w:val="22"/>
          <w:szCs w:val="22"/>
        </w:rPr>
        <w:t>1</w:t>
      </w:r>
      <w:r w:rsidRPr="00631B0E">
        <w:rPr>
          <w:rFonts w:ascii="Memoria" w:hAnsi="Memoria" w:cstheme="minorHAnsi"/>
          <w:b/>
          <w:sz w:val="22"/>
          <w:szCs w:val="22"/>
        </w:rPr>
        <w:t>.</w:t>
      </w:r>
    </w:p>
    <w:p w14:paraId="5821C283" w14:textId="77777777" w:rsidR="0039695B" w:rsidRPr="00631B0E" w:rsidRDefault="0039695B" w:rsidP="0039695B">
      <w:pPr>
        <w:pStyle w:val="Akapitzlist"/>
        <w:numPr>
          <w:ilvl w:val="0"/>
          <w:numId w:val="17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631B0E">
        <w:rPr>
          <w:rFonts w:ascii="Memoria" w:hAnsi="Memoria" w:cstheme="minorHAnsi"/>
          <w:sz w:val="22"/>
          <w:szCs w:val="22"/>
        </w:rPr>
        <w:t>Organizator zastrzega sobie prawo wprowadzenia zmian w niniejszym regulaminie.  Dokonane zmiany stają się obowiązujące po opublikowaniu ich na stronie internetowej Organizatora.</w:t>
      </w:r>
    </w:p>
    <w:p w14:paraId="285F86AC" w14:textId="6B85CC4F" w:rsidR="0039695B" w:rsidRPr="00631B0E" w:rsidRDefault="0039695B" w:rsidP="0039695B">
      <w:pPr>
        <w:pStyle w:val="Akapitzlist"/>
        <w:numPr>
          <w:ilvl w:val="0"/>
          <w:numId w:val="17"/>
        </w:numPr>
        <w:ind w:left="426" w:hanging="426"/>
        <w:jc w:val="both"/>
        <w:rPr>
          <w:rFonts w:ascii="Memoria" w:hAnsi="Memoria" w:cstheme="minorHAnsi"/>
          <w:sz w:val="22"/>
          <w:szCs w:val="22"/>
        </w:rPr>
      </w:pPr>
      <w:r w:rsidRPr="00631B0E">
        <w:rPr>
          <w:rFonts w:ascii="Memoria" w:hAnsi="Memoria" w:cstheme="minorHAnsi"/>
          <w:sz w:val="22"/>
          <w:szCs w:val="22"/>
        </w:rPr>
        <w:t>W sprawach nieuregulowanych niniejszym regulaminem mają zastosowanie przepisy ustawy z dnia 23 kwietnia 1964 r. – Kodeks cywilny (Dz. U. z 202</w:t>
      </w:r>
      <w:r w:rsidR="004F0304">
        <w:rPr>
          <w:rFonts w:ascii="Memoria" w:hAnsi="Memoria" w:cstheme="minorHAnsi"/>
          <w:sz w:val="22"/>
          <w:szCs w:val="22"/>
        </w:rPr>
        <w:t>3</w:t>
      </w:r>
      <w:r w:rsidRPr="00631B0E">
        <w:rPr>
          <w:rFonts w:ascii="Memoria" w:hAnsi="Memoria" w:cstheme="minorHAnsi"/>
          <w:sz w:val="22"/>
          <w:szCs w:val="22"/>
        </w:rPr>
        <w:t xml:space="preserve"> r. poz. 1</w:t>
      </w:r>
      <w:r w:rsidR="004F0304">
        <w:rPr>
          <w:rFonts w:ascii="Memoria" w:hAnsi="Memoria" w:cstheme="minorHAnsi"/>
          <w:sz w:val="22"/>
          <w:szCs w:val="22"/>
        </w:rPr>
        <w:t>61</w:t>
      </w:r>
      <w:r w:rsidRPr="00631B0E">
        <w:rPr>
          <w:rFonts w:ascii="Memoria" w:hAnsi="Memoria" w:cstheme="minorHAnsi"/>
          <w:sz w:val="22"/>
          <w:szCs w:val="22"/>
        </w:rPr>
        <w:t xml:space="preserve">0, z </w:t>
      </w:r>
      <w:proofErr w:type="spellStart"/>
      <w:r w:rsidRPr="00631B0E">
        <w:rPr>
          <w:rFonts w:ascii="Memoria" w:hAnsi="Memoria" w:cstheme="minorHAnsi"/>
          <w:sz w:val="22"/>
          <w:szCs w:val="22"/>
        </w:rPr>
        <w:t>późn</w:t>
      </w:r>
      <w:proofErr w:type="spellEnd"/>
      <w:r w:rsidRPr="00631B0E">
        <w:rPr>
          <w:rFonts w:ascii="Memoria" w:hAnsi="Memoria" w:cstheme="minorHAnsi"/>
          <w:sz w:val="22"/>
          <w:szCs w:val="22"/>
        </w:rPr>
        <w:t>. zm.) oraz inne przepisy prawa powszechnie obowiązującego.</w:t>
      </w:r>
    </w:p>
    <w:p w14:paraId="65A1C567" w14:textId="77777777" w:rsidR="006E4C7D" w:rsidRPr="00631B0E" w:rsidRDefault="006E4C7D">
      <w:pPr>
        <w:rPr>
          <w:rFonts w:ascii="Memoria" w:hAnsi="Memoria"/>
          <w:sz w:val="22"/>
          <w:szCs w:val="22"/>
        </w:rPr>
      </w:pPr>
    </w:p>
    <w:sectPr w:rsidR="006E4C7D" w:rsidRPr="00631B0E" w:rsidSect="004611DD">
      <w:footerReference w:type="default" r:id="rId14"/>
      <w:pgSz w:w="11906" w:h="16838"/>
      <w:pgMar w:top="851" w:right="1417" w:bottom="1135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43BCA" w14:textId="77777777" w:rsidR="00323385" w:rsidRDefault="00323385" w:rsidP="00323385">
      <w:r>
        <w:separator/>
      </w:r>
    </w:p>
  </w:endnote>
  <w:endnote w:type="continuationSeparator" w:id="0">
    <w:p w14:paraId="46DD34DA" w14:textId="77777777" w:rsidR="00323385" w:rsidRDefault="00323385" w:rsidP="0032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815770"/>
      <w:docPartObj>
        <w:docPartGallery w:val="Page Numbers (Bottom of Page)"/>
        <w:docPartUnique/>
      </w:docPartObj>
    </w:sdtPr>
    <w:sdtEndPr/>
    <w:sdtContent>
      <w:p w14:paraId="26A0DBF1" w14:textId="7175539B" w:rsidR="00323385" w:rsidRDefault="00323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036">
          <w:rPr>
            <w:noProof/>
          </w:rPr>
          <w:t>7</w:t>
        </w:r>
        <w:r>
          <w:fldChar w:fldCharType="end"/>
        </w:r>
      </w:p>
    </w:sdtContent>
  </w:sdt>
  <w:p w14:paraId="593145D2" w14:textId="77777777" w:rsidR="00323385" w:rsidRDefault="00323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3BAC0" w14:textId="77777777" w:rsidR="00323385" w:rsidRDefault="00323385" w:rsidP="00323385">
      <w:r>
        <w:separator/>
      </w:r>
    </w:p>
  </w:footnote>
  <w:footnote w:type="continuationSeparator" w:id="0">
    <w:p w14:paraId="5C4C9C1F" w14:textId="77777777" w:rsidR="00323385" w:rsidRDefault="00323385" w:rsidP="0032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FFB"/>
    <w:multiLevelType w:val="hybridMultilevel"/>
    <w:tmpl w:val="ECC25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51FF"/>
    <w:multiLevelType w:val="hybridMultilevel"/>
    <w:tmpl w:val="AED6D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74790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04A82"/>
    <w:multiLevelType w:val="hybridMultilevel"/>
    <w:tmpl w:val="38DA54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211" w:hanging="360"/>
      </w:pPr>
    </w:lvl>
    <w:lvl w:ilvl="2" w:tplc="0415001B">
      <w:start w:val="1"/>
      <w:numFmt w:val="lowerRoman"/>
      <w:lvlText w:val="%3."/>
      <w:lvlJc w:val="right"/>
      <w:pPr>
        <w:ind w:left="2931" w:hanging="180"/>
      </w:pPr>
    </w:lvl>
    <w:lvl w:ilvl="3" w:tplc="0415000F">
      <w:start w:val="1"/>
      <w:numFmt w:val="decimal"/>
      <w:lvlText w:val="%4."/>
      <w:lvlJc w:val="left"/>
      <w:pPr>
        <w:ind w:left="3651" w:hanging="360"/>
      </w:pPr>
    </w:lvl>
    <w:lvl w:ilvl="4" w:tplc="04150019">
      <w:start w:val="1"/>
      <w:numFmt w:val="lowerLetter"/>
      <w:lvlText w:val="%5."/>
      <w:lvlJc w:val="left"/>
      <w:pPr>
        <w:ind w:left="4371" w:hanging="360"/>
      </w:pPr>
    </w:lvl>
    <w:lvl w:ilvl="5" w:tplc="0415001B">
      <w:start w:val="1"/>
      <w:numFmt w:val="lowerRoman"/>
      <w:lvlText w:val="%6."/>
      <w:lvlJc w:val="right"/>
      <w:pPr>
        <w:ind w:left="5091" w:hanging="180"/>
      </w:pPr>
    </w:lvl>
    <w:lvl w:ilvl="6" w:tplc="0415000F">
      <w:start w:val="1"/>
      <w:numFmt w:val="decimal"/>
      <w:lvlText w:val="%7."/>
      <w:lvlJc w:val="left"/>
      <w:pPr>
        <w:ind w:left="5811" w:hanging="360"/>
      </w:pPr>
    </w:lvl>
    <w:lvl w:ilvl="7" w:tplc="04150019">
      <w:start w:val="1"/>
      <w:numFmt w:val="lowerLetter"/>
      <w:lvlText w:val="%8."/>
      <w:lvlJc w:val="left"/>
      <w:pPr>
        <w:ind w:left="6531" w:hanging="360"/>
      </w:pPr>
    </w:lvl>
    <w:lvl w:ilvl="8" w:tplc="0415001B">
      <w:start w:val="1"/>
      <w:numFmt w:val="lowerRoman"/>
      <w:lvlText w:val="%9."/>
      <w:lvlJc w:val="right"/>
      <w:pPr>
        <w:ind w:left="7251" w:hanging="180"/>
      </w:pPr>
    </w:lvl>
  </w:abstractNum>
  <w:abstractNum w:abstractNumId="5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>
      <w:start w:val="1"/>
      <w:numFmt w:val="lowerLetter"/>
      <w:lvlText w:val="%2."/>
      <w:lvlJc w:val="lef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577" w:hanging="180"/>
      </w:pPr>
    </w:lvl>
    <w:lvl w:ilvl="3" w:tplc="0415000F">
      <w:start w:val="1"/>
      <w:numFmt w:val="decimal"/>
      <w:lvlText w:val="%4."/>
      <w:lvlJc w:val="left"/>
      <w:pPr>
        <w:ind w:left="3297" w:hanging="360"/>
      </w:pPr>
    </w:lvl>
    <w:lvl w:ilvl="4" w:tplc="04150019">
      <w:start w:val="1"/>
      <w:numFmt w:val="lowerLetter"/>
      <w:lvlText w:val="%5."/>
      <w:lvlJc w:val="left"/>
      <w:pPr>
        <w:ind w:left="4017" w:hanging="360"/>
      </w:pPr>
    </w:lvl>
    <w:lvl w:ilvl="5" w:tplc="0415001B">
      <w:start w:val="1"/>
      <w:numFmt w:val="lowerRoman"/>
      <w:lvlText w:val="%6."/>
      <w:lvlJc w:val="right"/>
      <w:pPr>
        <w:ind w:left="4737" w:hanging="180"/>
      </w:pPr>
    </w:lvl>
    <w:lvl w:ilvl="6" w:tplc="0415000F">
      <w:start w:val="1"/>
      <w:numFmt w:val="decimal"/>
      <w:lvlText w:val="%7."/>
      <w:lvlJc w:val="left"/>
      <w:pPr>
        <w:ind w:left="5457" w:hanging="360"/>
      </w:pPr>
    </w:lvl>
    <w:lvl w:ilvl="7" w:tplc="04150019">
      <w:start w:val="1"/>
      <w:numFmt w:val="lowerLetter"/>
      <w:lvlText w:val="%8."/>
      <w:lvlJc w:val="left"/>
      <w:pPr>
        <w:ind w:left="6177" w:hanging="360"/>
      </w:pPr>
    </w:lvl>
    <w:lvl w:ilvl="8" w:tplc="0415001B">
      <w:start w:val="1"/>
      <w:numFmt w:val="lowerRoman"/>
      <w:lvlText w:val="%9."/>
      <w:lvlJc w:val="right"/>
      <w:pPr>
        <w:ind w:left="6897" w:hanging="180"/>
      </w:pPr>
    </w:lvl>
  </w:abstractNum>
  <w:abstractNum w:abstractNumId="6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F5BEF"/>
    <w:multiLevelType w:val="hybridMultilevel"/>
    <w:tmpl w:val="126AD1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238"/>
    <w:multiLevelType w:val="hybridMultilevel"/>
    <w:tmpl w:val="CAFCC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27159"/>
    <w:multiLevelType w:val="hybridMultilevel"/>
    <w:tmpl w:val="73CC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7A4D"/>
    <w:multiLevelType w:val="hybridMultilevel"/>
    <w:tmpl w:val="8898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4CB3"/>
    <w:multiLevelType w:val="hybridMultilevel"/>
    <w:tmpl w:val="3AA4F8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41AEEEE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00385"/>
    <w:multiLevelType w:val="hybridMultilevel"/>
    <w:tmpl w:val="76AC3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3C5A"/>
    <w:multiLevelType w:val="hybridMultilevel"/>
    <w:tmpl w:val="AC4EA7C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8744B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F66644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304AC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F394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E27FAC"/>
    <w:multiLevelType w:val="hybridMultilevel"/>
    <w:tmpl w:val="9A5C3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"/>
  </w:num>
  <w:num w:numId="21">
    <w:abstractNumId w:val="15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5B"/>
    <w:rsid w:val="0000759E"/>
    <w:rsid w:val="0008640F"/>
    <w:rsid w:val="00113929"/>
    <w:rsid w:val="00125BA1"/>
    <w:rsid w:val="00134E03"/>
    <w:rsid w:val="001C2864"/>
    <w:rsid w:val="00263DD0"/>
    <w:rsid w:val="0027237C"/>
    <w:rsid w:val="003011E7"/>
    <w:rsid w:val="00323385"/>
    <w:rsid w:val="00327036"/>
    <w:rsid w:val="0039695B"/>
    <w:rsid w:val="003C2C14"/>
    <w:rsid w:val="003C3F72"/>
    <w:rsid w:val="003E607F"/>
    <w:rsid w:val="00431571"/>
    <w:rsid w:val="00450CFE"/>
    <w:rsid w:val="004611DD"/>
    <w:rsid w:val="00491CCD"/>
    <w:rsid w:val="004E38AE"/>
    <w:rsid w:val="004F0304"/>
    <w:rsid w:val="005837CC"/>
    <w:rsid w:val="0061373B"/>
    <w:rsid w:val="00631B0E"/>
    <w:rsid w:val="00653F9A"/>
    <w:rsid w:val="006728BC"/>
    <w:rsid w:val="00681CC2"/>
    <w:rsid w:val="0068387C"/>
    <w:rsid w:val="006911C4"/>
    <w:rsid w:val="006D79A6"/>
    <w:rsid w:val="006E4C7D"/>
    <w:rsid w:val="00740016"/>
    <w:rsid w:val="00742CA1"/>
    <w:rsid w:val="007532ED"/>
    <w:rsid w:val="008168D5"/>
    <w:rsid w:val="008566AE"/>
    <w:rsid w:val="008C608A"/>
    <w:rsid w:val="009157CE"/>
    <w:rsid w:val="00953C90"/>
    <w:rsid w:val="00953CDD"/>
    <w:rsid w:val="009701E4"/>
    <w:rsid w:val="009D6D70"/>
    <w:rsid w:val="009E05C6"/>
    <w:rsid w:val="009F1243"/>
    <w:rsid w:val="00A238DE"/>
    <w:rsid w:val="00A759E5"/>
    <w:rsid w:val="00A940CD"/>
    <w:rsid w:val="00AA7903"/>
    <w:rsid w:val="00B46830"/>
    <w:rsid w:val="00B85EF2"/>
    <w:rsid w:val="00BD105A"/>
    <w:rsid w:val="00C3448D"/>
    <w:rsid w:val="00C42300"/>
    <w:rsid w:val="00CB7541"/>
    <w:rsid w:val="00CB7E10"/>
    <w:rsid w:val="00CC0FCB"/>
    <w:rsid w:val="00D429FC"/>
    <w:rsid w:val="00D845C2"/>
    <w:rsid w:val="00DA374E"/>
    <w:rsid w:val="00DB7C24"/>
    <w:rsid w:val="00E3495E"/>
    <w:rsid w:val="00E76D6C"/>
    <w:rsid w:val="00EC62EE"/>
    <w:rsid w:val="00EF55B5"/>
    <w:rsid w:val="00F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7B967D"/>
  <w15:chartTrackingRefBased/>
  <w15:docId w15:val="{C052A064-1885-4034-820E-D616B3C1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3969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969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nhideWhenUsed/>
    <w:rsid w:val="0039695B"/>
    <w:rPr>
      <w:color w:val="0000FF"/>
      <w:u w:val="single"/>
    </w:rPr>
  </w:style>
  <w:style w:type="character" w:styleId="Pogrubienie">
    <w:name w:val="Strong"/>
    <w:qFormat/>
    <w:rsid w:val="0039695B"/>
    <w:rPr>
      <w:b/>
      <w:bCs w:val="0"/>
    </w:rPr>
  </w:style>
  <w:style w:type="paragraph" w:styleId="Akapitzlist">
    <w:name w:val="List Paragraph"/>
    <w:basedOn w:val="Normalny"/>
    <w:uiPriority w:val="34"/>
    <w:qFormat/>
    <w:rsid w:val="003969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9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9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9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95B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E05C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4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3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3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iskiewicz@ipn.gov.pl" TargetMode="External"/><Relationship Id="rId13" Type="http://schemas.openxmlformats.org/officeDocument/2006/relationships/hyperlink" Target="https://edukacja.ipn.gov.pl/edu/konkursy-i-projekty/epizody-z-historii-naj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rajowy-rejestr-karny/ustawa-kamilka-uzyskiwanie-zaswiadczen-o-niekaralnos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n.gov.pl/pl/o-ipn/standardy-ochronymaloletnich/203580,Standardy-ochrony-maloletnich.html?search=4108994852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kacja.ipn.gov.pl/edu/konkursy-i-projekty/epizody-z-historii-najn" TargetMode="External"/><Relationship Id="rId4" Type="http://schemas.openxmlformats.org/officeDocument/2006/relationships/settings" Target="settings.xml"/><Relationship Id="rId9" Type="http://schemas.openxmlformats.org/officeDocument/2006/relationships/hyperlink" Target="piotr.brulikis@ipn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30B6-92F9-4BF9-AD0C-0257CD69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2404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Piotr Dunikowski</cp:lastModifiedBy>
  <cp:revision>8</cp:revision>
  <cp:lastPrinted>2025-07-30T10:17:00Z</cp:lastPrinted>
  <dcterms:created xsi:type="dcterms:W3CDTF">2025-10-27T12:40:00Z</dcterms:created>
  <dcterms:modified xsi:type="dcterms:W3CDTF">2025-11-19T11:11:00Z</dcterms:modified>
</cp:coreProperties>
</file>